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0A7C" w:rsidRDefault="00A20358" w:rsidP="00A00A7C">
      <w:pPr>
        <w:widowControl w:val="0"/>
        <w:tabs>
          <w:tab w:val="right" w:pos="10605"/>
        </w:tabs>
        <w:autoSpaceDE w:val="0"/>
        <w:autoSpaceDN w:val="0"/>
        <w:adjustRightInd w:val="0"/>
        <w:spacing w:after="0" w:line="240" w:lineRule="auto"/>
        <w:jc w:val="right"/>
        <w:rPr>
          <w:rFonts w:ascii="Times New Roman" w:hAnsi="Times New Roman" w:cs="Times New Roman"/>
          <w:color w:val="000000"/>
          <w:sz w:val="18"/>
          <w:szCs w:val="18"/>
        </w:rPr>
      </w:pPr>
      <w:r>
        <w:rPr>
          <w:rFonts w:ascii="MS Sans Serif" w:hAnsi="MS Sans Serif"/>
          <w:sz w:val="24"/>
          <w:szCs w:val="24"/>
        </w:rPr>
        <w:tab/>
      </w:r>
      <w:r w:rsidR="00A00A7C">
        <w:rPr>
          <w:rFonts w:ascii="Times New Roman" w:hAnsi="Times New Roman" w:cs="Times New Roman"/>
          <w:color w:val="000000"/>
          <w:sz w:val="18"/>
          <w:szCs w:val="18"/>
        </w:rPr>
        <w:t xml:space="preserve">Приложение </w:t>
      </w:r>
      <w:r w:rsidR="00B23235">
        <w:rPr>
          <w:rFonts w:ascii="Times New Roman" w:hAnsi="Times New Roman" w:cs="Times New Roman"/>
          <w:color w:val="000000"/>
          <w:sz w:val="18"/>
          <w:szCs w:val="18"/>
        </w:rPr>
        <w:t>6</w:t>
      </w:r>
    </w:p>
    <w:p w:rsidR="00A00A7C" w:rsidRDefault="00A00A7C" w:rsidP="00A00A7C">
      <w:pPr>
        <w:widowControl w:val="0"/>
        <w:tabs>
          <w:tab w:val="right" w:pos="10605"/>
        </w:tabs>
        <w:autoSpaceDE w:val="0"/>
        <w:autoSpaceDN w:val="0"/>
        <w:adjustRightInd w:val="0"/>
        <w:spacing w:after="0" w:line="240" w:lineRule="auto"/>
        <w:jc w:val="right"/>
        <w:rPr>
          <w:rFonts w:ascii="Times New Roman" w:hAnsi="Times New Roman" w:cs="Times New Roman"/>
          <w:color w:val="000000"/>
          <w:sz w:val="19"/>
          <w:szCs w:val="19"/>
        </w:rPr>
      </w:pPr>
      <w:r>
        <w:rPr>
          <w:rFonts w:ascii="Times New Roman" w:hAnsi="Times New Roman" w:cs="Times New Roman"/>
          <w:color w:val="000000"/>
          <w:sz w:val="18"/>
          <w:szCs w:val="18"/>
        </w:rPr>
        <w:t>к решению Собрания депутатов Миллеровского городского поселения "О внесении изменений в решение Собрания депутатов</w:t>
      </w:r>
    </w:p>
    <w:p w:rsidR="00A00A7C" w:rsidRDefault="00A00A7C" w:rsidP="00A00A7C">
      <w:pPr>
        <w:widowControl w:val="0"/>
        <w:tabs>
          <w:tab w:val="right" w:pos="10591"/>
        </w:tabs>
        <w:autoSpaceDE w:val="0"/>
        <w:autoSpaceDN w:val="0"/>
        <w:adjustRightInd w:val="0"/>
        <w:spacing w:before="30" w:after="0" w:line="240" w:lineRule="auto"/>
        <w:jc w:val="right"/>
        <w:rPr>
          <w:rFonts w:ascii="Times New Roman" w:hAnsi="Times New Roman" w:cs="Times New Roman"/>
          <w:color w:val="000000"/>
        </w:rPr>
      </w:pPr>
      <w:r>
        <w:rPr>
          <w:rFonts w:ascii="Times New Roman" w:hAnsi="Times New Roman" w:cs="Times New Roman"/>
          <w:color w:val="000000"/>
          <w:sz w:val="18"/>
          <w:szCs w:val="18"/>
        </w:rPr>
        <w:t>Миллеровского городского поселения от 23.12.2013  № 54 "О бюджете Миллеровского городского поселения Миллеровского</w:t>
      </w:r>
    </w:p>
    <w:p w:rsidR="00A00A7C" w:rsidRDefault="00A00A7C" w:rsidP="00A00A7C">
      <w:pPr>
        <w:widowControl w:val="0"/>
        <w:tabs>
          <w:tab w:val="right" w:pos="10591"/>
        </w:tabs>
        <w:autoSpaceDE w:val="0"/>
        <w:autoSpaceDN w:val="0"/>
        <w:adjustRightInd w:val="0"/>
        <w:spacing w:after="0" w:line="240" w:lineRule="auto"/>
        <w:jc w:val="right"/>
        <w:rPr>
          <w:rFonts w:ascii="Times New Roman" w:hAnsi="Times New Roman" w:cs="Times New Roman"/>
          <w:color w:val="000000"/>
          <w:sz w:val="19"/>
          <w:szCs w:val="19"/>
        </w:rPr>
      </w:pPr>
      <w:r>
        <w:rPr>
          <w:rFonts w:ascii="Times New Roman" w:hAnsi="Times New Roman" w:cs="Times New Roman"/>
          <w:color w:val="000000"/>
          <w:sz w:val="18"/>
          <w:szCs w:val="18"/>
        </w:rPr>
        <w:t>района на 2014 год и плановый период 2015 и 2016 годов"</w:t>
      </w:r>
    </w:p>
    <w:p w:rsidR="00A00A7C" w:rsidRDefault="00A00A7C" w:rsidP="00A00A7C">
      <w:pPr>
        <w:widowControl w:val="0"/>
        <w:tabs>
          <w:tab w:val="right" w:pos="10591"/>
        </w:tabs>
        <w:autoSpaceDE w:val="0"/>
        <w:autoSpaceDN w:val="0"/>
        <w:adjustRightInd w:val="0"/>
        <w:spacing w:before="618" w:after="0" w:line="240" w:lineRule="auto"/>
        <w:jc w:val="right"/>
        <w:rPr>
          <w:rFonts w:ascii="Times New Roman" w:hAnsi="Times New Roman" w:cs="Times New Roman"/>
          <w:color w:val="000000"/>
        </w:rPr>
      </w:pPr>
      <w:r>
        <w:rPr>
          <w:rFonts w:ascii="Times New Roman" w:hAnsi="Times New Roman" w:cs="Times New Roman"/>
          <w:color w:val="000000"/>
          <w:sz w:val="18"/>
          <w:szCs w:val="18"/>
        </w:rPr>
        <w:t>"Приложение 1</w:t>
      </w:r>
      <w:r w:rsidR="00E13812">
        <w:rPr>
          <w:rFonts w:ascii="Times New Roman" w:hAnsi="Times New Roman" w:cs="Times New Roman"/>
          <w:color w:val="000000"/>
          <w:sz w:val="18"/>
          <w:szCs w:val="18"/>
        </w:rPr>
        <w:t>1</w:t>
      </w:r>
    </w:p>
    <w:p w:rsidR="00A00A7C" w:rsidRDefault="00A00A7C" w:rsidP="00A00A7C">
      <w:pPr>
        <w:widowControl w:val="0"/>
        <w:tabs>
          <w:tab w:val="right" w:pos="10591"/>
        </w:tabs>
        <w:autoSpaceDE w:val="0"/>
        <w:autoSpaceDN w:val="0"/>
        <w:adjustRightInd w:val="0"/>
        <w:spacing w:after="0" w:line="240" w:lineRule="auto"/>
        <w:jc w:val="right"/>
        <w:rPr>
          <w:rFonts w:ascii="Times New Roman" w:hAnsi="Times New Roman" w:cs="Times New Roman"/>
          <w:color w:val="000000"/>
          <w:sz w:val="19"/>
          <w:szCs w:val="19"/>
        </w:rPr>
      </w:pPr>
      <w:r>
        <w:rPr>
          <w:rFonts w:ascii="Times New Roman" w:hAnsi="Times New Roman" w:cs="Times New Roman"/>
          <w:color w:val="000000"/>
          <w:sz w:val="18"/>
          <w:szCs w:val="18"/>
        </w:rPr>
        <w:t>к решению Собрания депутатов Миллеровского городского поселения от 23.12.2013 № 54 "О бюджете Миллеровского</w:t>
      </w:r>
    </w:p>
    <w:p w:rsidR="00A00A7C" w:rsidRDefault="00A00A7C" w:rsidP="00A00A7C">
      <w:pPr>
        <w:widowControl w:val="0"/>
        <w:tabs>
          <w:tab w:val="right" w:pos="10591"/>
        </w:tabs>
        <w:autoSpaceDE w:val="0"/>
        <w:autoSpaceDN w:val="0"/>
        <w:adjustRightInd w:val="0"/>
        <w:spacing w:after="0" w:line="240" w:lineRule="auto"/>
        <w:jc w:val="right"/>
        <w:rPr>
          <w:rFonts w:ascii="Times New Roman" w:hAnsi="Times New Roman" w:cs="Times New Roman"/>
          <w:color w:val="000000"/>
          <w:sz w:val="18"/>
          <w:szCs w:val="18"/>
        </w:rPr>
      </w:pPr>
      <w:r>
        <w:rPr>
          <w:rFonts w:ascii="Times New Roman" w:hAnsi="Times New Roman" w:cs="Times New Roman"/>
          <w:color w:val="000000"/>
          <w:sz w:val="18"/>
          <w:szCs w:val="18"/>
        </w:rPr>
        <w:t>городского поселения Миллеровского района на 2014 год и плановый период 2015 и 2016 годов"</w:t>
      </w:r>
    </w:p>
    <w:p w:rsidR="00A00A7C" w:rsidRDefault="00A00A7C" w:rsidP="00A00A7C">
      <w:pPr>
        <w:widowControl w:val="0"/>
        <w:tabs>
          <w:tab w:val="right" w:pos="10591"/>
        </w:tabs>
        <w:autoSpaceDE w:val="0"/>
        <w:autoSpaceDN w:val="0"/>
        <w:adjustRightInd w:val="0"/>
        <w:spacing w:after="0" w:line="240" w:lineRule="auto"/>
        <w:jc w:val="right"/>
        <w:rPr>
          <w:rFonts w:ascii="Times New Roman" w:hAnsi="Times New Roman" w:cs="Times New Roman"/>
          <w:color w:val="000000"/>
          <w:sz w:val="18"/>
          <w:szCs w:val="18"/>
        </w:rPr>
      </w:pPr>
    </w:p>
    <w:p w:rsidR="00A00A7C" w:rsidRDefault="00A00A7C" w:rsidP="00A00A7C">
      <w:pPr>
        <w:widowControl w:val="0"/>
        <w:tabs>
          <w:tab w:val="right" w:pos="10591"/>
        </w:tabs>
        <w:autoSpaceDE w:val="0"/>
        <w:autoSpaceDN w:val="0"/>
        <w:adjustRightInd w:val="0"/>
        <w:spacing w:after="0" w:line="240" w:lineRule="auto"/>
        <w:jc w:val="center"/>
        <w:rPr>
          <w:rFonts w:ascii="Times New Roman" w:hAnsi="Times New Roman" w:cs="Times New Roman"/>
          <w:b/>
          <w:bCs/>
          <w:color w:val="000000"/>
          <w:sz w:val="34"/>
          <w:szCs w:val="34"/>
        </w:rPr>
      </w:pPr>
      <w:r>
        <w:rPr>
          <w:rFonts w:ascii="Times New Roman" w:hAnsi="Times New Roman" w:cs="Times New Roman"/>
          <w:b/>
          <w:bCs/>
          <w:color w:val="000000"/>
          <w:sz w:val="28"/>
          <w:szCs w:val="28"/>
        </w:rPr>
        <w:t>Ведомственная структура расходов</w:t>
      </w:r>
    </w:p>
    <w:p w:rsidR="00A00A7C" w:rsidRDefault="00A00A7C" w:rsidP="00A00A7C">
      <w:pPr>
        <w:widowControl w:val="0"/>
        <w:tabs>
          <w:tab w:val="center" w:pos="7792"/>
        </w:tabs>
        <w:autoSpaceDE w:val="0"/>
        <w:autoSpaceDN w:val="0"/>
        <w:adjustRightInd w:val="0"/>
        <w:spacing w:after="0" w:line="240" w:lineRule="auto"/>
        <w:rPr>
          <w:rFonts w:ascii="Times New Roman" w:hAnsi="Times New Roman" w:cs="Times New Roman"/>
          <w:b/>
          <w:bCs/>
          <w:color w:val="000000"/>
          <w:sz w:val="31"/>
          <w:szCs w:val="31"/>
        </w:rPr>
      </w:pPr>
      <w:r>
        <w:rPr>
          <w:rFonts w:ascii="MS Sans Serif" w:hAnsi="MS Sans Serif"/>
          <w:sz w:val="24"/>
          <w:szCs w:val="24"/>
        </w:rPr>
        <w:tab/>
      </w:r>
      <w:r>
        <w:rPr>
          <w:rFonts w:ascii="Times New Roman" w:hAnsi="Times New Roman" w:cs="Times New Roman"/>
          <w:b/>
          <w:bCs/>
          <w:color w:val="000000"/>
          <w:sz w:val="28"/>
          <w:szCs w:val="28"/>
        </w:rPr>
        <w:t xml:space="preserve">бюджета Миллеровского городского поселения Миллеровского района </w:t>
      </w:r>
      <w:r w:rsidR="00B23235" w:rsidRPr="00B23235">
        <w:rPr>
          <w:rFonts w:ascii="Times New Roman" w:hAnsi="Times New Roman" w:cs="Times New Roman"/>
          <w:b/>
          <w:bCs/>
          <w:color w:val="000000"/>
          <w:sz w:val="28"/>
          <w:szCs w:val="28"/>
        </w:rPr>
        <w:t>на плановый период 2015 и 2016 годов</w:t>
      </w:r>
    </w:p>
    <w:p w:rsidR="00A00A7C" w:rsidRDefault="00A00A7C" w:rsidP="00A00A7C">
      <w:pPr>
        <w:widowControl w:val="0"/>
        <w:tabs>
          <w:tab w:val="right" w:pos="15564"/>
        </w:tabs>
        <w:autoSpaceDE w:val="0"/>
        <w:autoSpaceDN w:val="0"/>
        <w:adjustRightInd w:val="0"/>
        <w:spacing w:before="121" w:after="0" w:line="240" w:lineRule="auto"/>
        <w:rPr>
          <w:sz w:val="24"/>
          <w:szCs w:val="24"/>
        </w:rPr>
      </w:pPr>
      <w:r>
        <w:rPr>
          <w:rFonts w:ascii="MS Sans Serif" w:hAnsi="MS Sans Serif"/>
          <w:sz w:val="24"/>
          <w:szCs w:val="24"/>
        </w:rPr>
        <w:tab/>
      </w:r>
      <w:r>
        <w:rPr>
          <w:rFonts w:ascii="Times New Roman" w:hAnsi="Times New Roman" w:cs="Times New Roman"/>
          <w:b/>
          <w:bCs/>
          <w:color w:val="000000"/>
          <w:sz w:val="28"/>
          <w:szCs w:val="28"/>
        </w:rPr>
        <w:t>(тыс. рублей)</w:t>
      </w:r>
    </w:p>
    <w:p w:rsidR="008D2124" w:rsidRDefault="00A00A7C" w:rsidP="008D2124">
      <w:pPr>
        <w:widowControl w:val="0"/>
        <w:tabs>
          <w:tab w:val="center" w:pos="12746"/>
        </w:tabs>
        <w:autoSpaceDE w:val="0"/>
        <w:autoSpaceDN w:val="0"/>
        <w:adjustRightInd w:val="0"/>
        <w:spacing w:after="0" w:line="240" w:lineRule="auto"/>
        <w:rPr>
          <w:rFonts w:ascii="Times New Roman" w:hAnsi="Times New Roman" w:cs="Times New Roman"/>
          <w:color w:val="000000"/>
          <w:sz w:val="34"/>
          <w:szCs w:val="34"/>
        </w:rPr>
      </w:pPr>
      <w:r>
        <w:rPr>
          <w:sz w:val="24"/>
          <w:szCs w:val="24"/>
        </w:rPr>
        <w:t xml:space="preserve">                      </w:t>
      </w:r>
    </w:p>
    <w:tbl>
      <w:tblPr>
        <w:tblW w:w="15891" w:type="dxa"/>
        <w:tblInd w:w="93" w:type="dxa"/>
        <w:tblLook w:val="04A0"/>
      </w:tblPr>
      <w:tblGrid>
        <w:gridCol w:w="7980"/>
        <w:gridCol w:w="900"/>
        <w:gridCol w:w="500"/>
        <w:gridCol w:w="700"/>
        <w:gridCol w:w="1417"/>
        <w:gridCol w:w="851"/>
        <w:gridCol w:w="1559"/>
        <w:gridCol w:w="1984"/>
      </w:tblGrid>
      <w:tr w:rsidR="00B23235" w:rsidRPr="00B23235" w:rsidTr="003E314D">
        <w:trPr>
          <w:trHeight w:val="375"/>
        </w:trPr>
        <w:tc>
          <w:tcPr>
            <w:tcW w:w="79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3235" w:rsidRPr="00B23235" w:rsidRDefault="00B23235" w:rsidP="00B23235">
            <w:pPr>
              <w:spacing w:after="0" w:line="240" w:lineRule="auto"/>
              <w:jc w:val="center"/>
              <w:rPr>
                <w:rFonts w:ascii="Times New Roman" w:eastAsia="Times New Roman" w:hAnsi="Times New Roman" w:cs="Times New Roman"/>
                <w:b/>
                <w:bCs/>
                <w:color w:val="000000"/>
                <w:sz w:val="28"/>
                <w:szCs w:val="28"/>
              </w:rPr>
            </w:pPr>
            <w:r w:rsidRPr="00B23235">
              <w:rPr>
                <w:rFonts w:ascii="Times New Roman" w:eastAsia="Times New Roman" w:hAnsi="Times New Roman" w:cs="Times New Roman"/>
                <w:b/>
                <w:bCs/>
                <w:color w:val="000000"/>
                <w:sz w:val="28"/>
                <w:szCs w:val="28"/>
              </w:rPr>
              <w:t>Наименование</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3235" w:rsidRPr="00B23235" w:rsidRDefault="00B23235" w:rsidP="00B23235">
            <w:pPr>
              <w:spacing w:after="0" w:line="240" w:lineRule="auto"/>
              <w:jc w:val="center"/>
              <w:rPr>
                <w:rFonts w:ascii="Times New Roman" w:eastAsia="Times New Roman" w:hAnsi="Times New Roman" w:cs="Times New Roman"/>
                <w:b/>
                <w:bCs/>
                <w:color w:val="000000"/>
                <w:sz w:val="28"/>
                <w:szCs w:val="28"/>
              </w:rPr>
            </w:pPr>
            <w:r w:rsidRPr="00B23235">
              <w:rPr>
                <w:rFonts w:ascii="Times New Roman" w:eastAsia="Times New Roman" w:hAnsi="Times New Roman" w:cs="Times New Roman"/>
                <w:b/>
                <w:bCs/>
                <w:color w:val="000000"/>
                <w:sz w:val="28"/>
                <w:szCs w:val="28"/>
              </w:rPr>
              <w:t>Мин</w:t>
            </w:r>
          </w:p>
        </w:tc>
        <w:tc>
          <w:tcPr>
            <w:tcW w:w="5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3235" w:rsidRPr="00B23235" w:rsidRDefault="00B23235" w:rsidP="00B23235">
            <w:pPr>
              <w:spacing w:after="0" w:line="240" w:lineRule="auto"/>
              <w:jc w:val="center"/>
              <w:rPr>
                <w:rFonts w:ascii="Times New Roman" w:eastAsia="Times New Roman" w:hAnsi="Times New Roman" w:cs="Times New Roman"/>
                <w:b/>
                <w:bCs/>
                <w:color w:val="000000"/>
                <w:sz w:val="28"/>
                <w:szCs w:val="28"/>
              </w:rPr>
            </w:pPr>
            <w:proofErr w:type="spellStart"/>
            <w:r w:rsidRPr="00B23235">
              <w:rPr>
                <w:rFonts w:ascii="Times New Roman" w:eastAsia="Times New Roman" w:hAnsi="Times New Roman" w:cs="Times New Roman"/>
                <w:b/>
                <w:bCs/>
                <w:color w:val="000000"/>
                <w:sz w:val="28"/>
                <w:szCs w:val="28"/>
              </w:rPr>
              <w:t>Рз</w:t>
            </w:r>
            <w:proofErr w:type="spellEnd"/>
          </w:p>
        </w:tc>
        <w:tc>
          <w:tcPr>
            <w:tcW w:w="7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3235" w:rsidRPr="00B23235" w:rsidRDefault="00B23235" w:rsidP="00B23235">
            <w:pPr>
              <w:spacing w:after="0" w:line="240" w:lineRule="auto"/>
              <w:jc w:val="center"/>
              <w:rPr>
                <w:rFonts w:ascii="Times New Roman" w:eastAsia="Times New Roman" w:hAnsi="Times New Roman" w:cs="Times New Roman"/>
                <w:b/>
                <w:bCs/>
                <w:color w:val="000000"/>
                <w:sz w:val="28"/>
                <w:szCs w:val="28"/>
              </w:rPr>
            </w:pPr>
            <w:proofErr w:type="gramStart"/>
            <w:r w:rsidRPr="00B23235">
              <w:rPr>
                <w:rFonts w:ascii="Times New Roman" w:eastAsia="Times New Roman" w:hAnsi="Times New Roman" w:cs="Times New Roman"/>
                <w:b/>
                <w:bCs/>
                <w:color w:val="000000"/>
                <w:sz w:val="28"/>
                <w:szCs w:val="28"/>
              </w:rPr>
              <w:t>ПР</w:t>
            </w:r>
            <w:proofErr w:type="gramEnd"/>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3235" w:rsidRPr="00B23235" w:rsidRDefault="00B23235" w:rsidP="00B23235">
            <w:pPr>
              <w:spacing w:after="0" w:line="240" w:lineRule="auto"/>
              <w:jc w:val="center"/>
              <w:rPr>
                <w:rFonts w:ascii="Times New Roman" w:eastAsia="Times New Roman" w:hAnsi="Times New Roman" w:cs="Times New Roman"/>
                <w:b/>
                <w:bCs/>
                <w:color w:val="000000"/>
                <w:sz w:val="28"/>
                <w:szCs w:val="28"/>
              </w:rPr>
            </w:pPr>
            <w:r w:rsidRPr="00B23235">
              <w:rPr>
                <w:rFonts w:ascii="Times New Roman" w:eastAsia="Times New Roman" w:hAnsi="Times New Roman" w:cs="Times New Roman"/>
                <w:b/>
                <w:bCs/>
                <w:color w:val="000000"/>
                <w:sz w:val="28"/>
                <w:szCs w:val="28"/>
              </w:rPr>
              <w:t>ЦСР</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3235" w:rsidRPr="00B23235" w:rsidRDefault="00B23235" w:rsidP="00B23235">
            <w:pPr>
              <w:spacing w:after="0" w:line="240" w:lineRule="auto"/>
              <w:jc w:val="center"/>
              <w:rPr>
                <w:rFonts w:ascii="Times New Roman" w:eastAsia="Times New Roman" w:hAnsi="Times New Roman" w:cs="Times New Roman"/>
                <w:b/>
                <w:bCs/>
                <w:color w:val="000000"/>
                <w:sz w:val="28"/>
                <w:szCs w:val="28"/>
              </w:rPr>
            </w:pPr>
            <w:r w:rsidRPr="00B23235">
              <w:rPr>
                <w:rFonts w:ascii="Times New Roman" w:eastAsia="Times New Roman" w:hAnsi="Times New Roman" w:cs="Times New Roman"/>
                <w:b/>
                <w:bCs/>
                <w:color w:val="000000"/>
                <w:sz w:val="28"/>
                <w:szCs w:val="28"/>
              </w:rPr>
              <w:t>ВР</w:t>
            </w:r>
          </w:p>
        </w:tc>
        <w:tc>
          <w:tcPr>
            <w:tcW w:w="3543" w:type="dxa"/>
            <w:gridSpan w:val="2"/>
            <w:tcBorders>
              <w:top w:val="single" w:sz="4" w:space="0" w:color="auto"/>
              <w:left w:val="nil"/>
              <w:bottom w:val="single" w:sz="4" w:space="0" w:color="auto"/>
              <w:right w:val="single" w:sz="4" w:space="0" w:color="auto"/>
            </w:tcBorders>
            <w:shd w:val="clear" w:color="auto" w:fill="auto"/>
            <w:noWrap/>
            <w:vAlign w:val="bottom"/>
            <w:hideMark/>
          </w:tcPr>
          <w:p w:rsidR="00B23235" w:rsidRPr="00B23235" w:rsidRDefault="00B23235" w:rsidP="00B23235">
            <w:pPr>
              <w:spacing w:after="0" w:line="240" w:lineRule="auto"/>
              <w:jc w:val="center"/>
              <w:rPr>
                <w:rFonts w:ascii="Times New Roman" w:eastAsia="Times New Roman" w:hAnsi="Times New Roman" w:cs="Times New Roman"/>
                <w:b/>
                <w:bCs/>
                <w:color w:val="000000"/>
                <w:sz w:val="28"/>
                <w:szCs w:val="28"/>
              </w:rPr>
            </w:pPr>
            <w:r w:rsidRPr="00B23235">
              <w:rPr>
                <w:rFonts w:ascii="Times New Roman" w:eastAsia="Times New Roman" w:hAnsi="Times New Roman" w:cs="Times New Roman"/>
                <w:b/>
                <w:bCs/>
                <w:color w:val="000000"/>
                <w:sz w:val="28"/>
                <w:szCs w:val="28"/>
              </w:rPr>
              <w:t>плановый период</w:t>
            </w:r>
          </w:p>
        </w:tc>
      </w:tr>
      <w:tr w:rsidR="00B23235" w:rsidRPr="00B23235" w:rsidTr="003E314D">
        <w:trPr>
          <w:trHeight w:val="750"/>
        </w:trPr>
        <w:tc>
          <w:tcPr>
            <w:tcW w:w="7980" w:type="dxa"/>
            <w:vMerge/>
            <w:tcBorders>
              <w:top w:val="single" w:sz="4" w:space="0" w:color="auto"/>
              <w:left w:val="single" w:sz="4" w:space="0" w:color="auto"/>
              <w:bottom w:val="single" w:sz="4" w:space="0" w:color="auto"/>
              <w:right w:val="single" w:sz="4" w:space="0" w:color="auto"/>
            </w:tcBorders>
            <w:vAlign w:val="center"/>
            <w:hideMark/>
          </w:tcPr>
          <w:p w:rsidR="00B23235" w:rsidRPr="00B23235" w:rsidRDefault="00B23235" w:rsidP="00B23235">
            <w:pPr>
              <w:spacing w:after="0" w:line="240" w:lineRule="auto"/>
              <w:rPr>
                <w:rFonts w:ascii="Times New Roman" w:eastAsia="Times New Roman" w:hAnsi="Times New Roman" w:cs="Times New Roman"/>
                <w:b/>
                <w:bCs/>
                <w:color w:val="000000"/>
                <w:sz w:val="28"/>
                <w:szCs w:val="2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B23235" w:rsidRPr="00B23235" w:rsidRDefault="00B23235" w:rsidP="00B23235">
            <w:pPr>
              <w:spacing w:after="0" w:line="240" w:lineRule="auto"/>
              <w:rPr>
                <w:rFonts w:ascii="Times New Roman" w:eastAsia="Times New Roman" w:hAnsi="Times New Roman" w:cs="Times New Roman"/>
                <w:b/>
                <w:bCs/>
                <w:color w:val="000000"/>
                <w:sz w:val="28"/>
                <w:szCs w:val="28"/>
              </w:rPr>
            </w:pPr>
          </w:p>
        </w:tc>
        <w:tc>
          <w:tcPr>
            <w:tcW w:w="500" w:type="dxa"/>
            <w:vMerge/>
            <w:tcBorders>
              <w:top w:val="single" w:sz="4" w:space="0" w:color="auto"/>
              <w:left w:val="single" w:sz="4" w:space="0" w:color="auto"/>
              <w:bottom w:val="single" w:sz="4" w:space="0" w:color="auto"/>
              <w:right w:val="single" w:sz="4" w:space="0" w:color="auto"/>
            </w:tcBorders>
            <w:vAlign w:val="center"/>
            <w:hideMark/>
          </w:tcPr>
          <w:p w:rsidR="00B23235" w:rsidRPr="00B23235" w:rsidRDefault="00B23235" w:rsidP="00B23235">
            <w:pPr>
              <w:spacing w:after="0" w:line="240" w:lineRule="auto"/>
              <w:rPr>
                <w:rFonts w:ascii="Times New Roman" w:eastAsia="Times New Roman" w:hAnsi="Times New Roman" w:cs="Times New Roman"/>
                <w:b/>
                <w:bCs/>
                <w:color w:val="000000"/>
                <w:sz w:val="28"/>
                <w:szCs w:val="28"/>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rsidR="00B23235" w:rsidRPr="00B23235" w:rsidRDefault="00B23235" w:rsidP="00B23235">
            <w:pPr>
              <w:spacing w:after="0" w:line="240" w:lineRule="auto"/>
              <w:rPr>
                <w:rFonts w:ascii="Times New Roman" w:eastAsia="Times New Roman" w:hAnsi="Times New Roman" w:cs="Times New Roman"/>
                <w:b/>
                <w:bCs/>
                <w:color w:val="000000"/>
                <w:sz w:val="28"/>
                <w:szCs w:val="2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B23235" w:rsidRPr="00B23235" w:rsidRDefault="00B23235" w:rsidP="00B23235">
            <w:pPr>
              <w:spacing w:after="0" w:line="240" w:lineRule="auto"/>
              <w:rPr>
                <w:rFonts w:ascii="Times New Roman" w:eastAsia="Times New Roman" w:hAnsi="Times New Roman" w:cs="Times New Roman"/>
                <w:b/>
                <w:bCs/>
                <w:color w:val="000000"/>
                <w:sz w:val="28"/>
                <w:szCs w:val="2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B23235" w:rsidRPr="00B23235" w:rsidRDefault="00B23235" w:rsidP="00B23235">
            <w:pPr>
              <w:spacing w:after="0" w:line="240" w:lineRule="auto"/>
              <w:rPr>
                <w:rFonts w:ascii="Times New Roman" w:eastAsia="Times New Roman" w:hAnsi="Times New Roman" w:cs="Times New Roman"/>
                <w:b/>
                <w:bCs/>
                <w:color w:val="000000"/>
                <w:sz w:val="28"/>
                <w:szCs w:val="28"/>
              </w:rPr>
            </w:pPr>
          </w:p>
        </w:tc>
        <w:tc>
          <w:tcPr>
            <w:tcW w:w="1559" w:type="dxa"/>
            <w:tcBorders>
              <w:top w:val="nil"/>
              <w:left w:val="nil"/>
              <w:bottom w:val="single" w:sz="4" w:space="0" w:color="auto"/>
              <w:right w:val="single" w:sz="4" w:space="0" w:color="auto"/>
            </w:tcBorders>
            <w:shd w:val="clear" w:color="auto" w:fill="auto"/>
            <w:noWrap/>
            <w:vAlign w:val="bottom"/>
            <w:hideMark/>
          </w:tcPr>
          <w:p w:rsidR="00B23235" w:rsidRPr="00B23235" w:rsidRDefault="00B23235" w:rsidP="00B23235">
            <w:pPr>
              <w:spacing w:after="0" w:line="240" w:lineRule="auto"/>
              <w:jc w:val="center"/>
              <w:rPr>
                <w:rFonts w:ascii="Times New Roman" w:eastAsia="Times New Roman" w:hAnsi="Times New Roman" w:cs="Times New Roman"/>
                <w:b/>
                <w:bCs/>
                <w:color w:val="000000"/>
                <w:sz w:val="28"/>
                <w:szCs w:val="28"/>
              </w:rPr>
            </w:pPr>
            <w:r w:rsidRPr="00B23235">
              <w:rPr>
                <w:rFonts w:ascii="Times New Roman" w:eastAsia="Times New Roman" w:hAnsi="Times New Roman" w:cs="Times New Roman"/>
                <w:b/>
                <w:bCs/>
                <w:color w:val="000000"/>
                <w:sz w:val="28"/>
                <w:szCs w:val="28"/>
              </w:rPr>
              <w:t>2015 год</w:t>
            </w:r>
          </w:p>
        </w:tc>
        <w:tc>
          <w:tcPr>
            <w:tcW w:w="1984" w:type="dxa"/>
            <w:tcBorders>
              <w:top w:val="nil"/>
              <w:left w:val="nil"/>
              <w:bottom w:val="single" w:sz="4" w:space="0" w:color="auto"/>
              <w:right w:val="single" w:sz="4" w:space="0" w:color="auto"/>
            </w:tcBorders>
            <w:shd w:val="clear" w:color="auto" w:fill="auto"/>
            <w:vAlign w:val="bottom"/>
            <w:hideMark/>
          </w:tcPr>
          <w:p w:rsidR="00B23235" w:rsidRPr="00B23235" w:rsidRDefault="00B23235" w:rsidP="00B23235">
            <w:pPr>
              <w:spacing w:after="0" w:line="240" w:lineRule="auto"/>
              <w:jc w:val="center"/>
              <w:rPr>
                <w:rFonts w:ascii="Times New Roman" w:eastAsia="Times New Roman" w:hAnsi="Times New Roman" w:cs="Times New Roman"/>
                <w:b/>
                <w:bCs/>
                <w:color w:val="000000"/>
                <w:sz w:val="28"/>
                <w:szCs w:val="28"/>
              </w:rPr>
            </w:pPr>
            <w:r w:rsidRPr="00B23235">
              <w:rPr>
                <w:rFonts w:ascii="Times New Roman" w:eastAsia="Times New Roman" w:hAnsi="Times New Roman" w:cs="Times New Roman"/>
                <w:b/>
                <w:bCs/>
                <w:color w:val="000000"/>
                <w:sz w:val="28"/>
                <w:szCs w:val="28"/>
              </w:rPr>
              <w:t>2016 год</w:t>
            </w:r>
          </w:p>
        </w:tc>
      </w:tr>
      <w:tr w:rsidR="00B23235" w:rsidRPr="00B23235" w:rsidTr="003E314D">
        <w:trPr>
          <w:trHeight w:val="375"/>
        </w:trPr>
        <w:tc>
          <w:tcPr>
            <w:tcW w:w="7980" w:type="dxa"/>
            <w:tcBorders>
              <w:top w:val="nil"/>
              <w:left w:val="single" w:sz="4" w:space="0" w:color="auto"/>
              <w:bottom w:val="single" w:sz="4" w:space="0" w:color="auto"/>
              <w:right w:val="single" w:sz="4" w:space="0" w:color="auto"/>
            </w:tcBorders>
            <w:shd w:val="clear" w:color="auto" w:fill="auto"/>
            <w:hideMark/>
          </w:tcPr>
          <w:p w:rsidR="00B23235" w:rsidRPr="00B23235" w:rsidRDefault="00B23235" w:rsidP="00B23235">
            <w:pPr>
              <w:spacing w:after="0" w:line="240" w:lineRule="auto"/>
              <w:rPr>
                <w:rFonts w:ascii="Times New Roman" w:eastAsia="Times New Roman" w:hAnsi="Times New Roman" w:cs="Times New Roman"/>
                <w:sz w:val="28"/>
                <w:szCs w:val="28"/>
              </w:rPr>
            </w:pPr>
            <w:bookmarkStart w:id="0" w:name="RANGE!A12:H58"/>
            <w:r w:rsidRPr="00B23235">
              <w:rPr>
                <w:rFonts w:ascii="Times New Roman" w:eastAsia="Times New Roman" w:hAnsi="Times New Roman" w:cs="Times New Roman"/>
                <w:sz w:val="28"/>
                <w:szCs w:val="28"/>
              </w:rPr>
              <w:t>Администрация Миллеровского городского поселения</w:t>
            </w:r>
            <w:bookmarkEnd w:id="0"/>
          </w:p>
        </w:tc>
        <w:tc>
          <w:tcPr>
            <w:tcW w:w="9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 </w:t>
            </w:r>
          </w:p>
        </w:tc>
        <w:tc>
          <w:tcPr>
            <w:tcW w:w="7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 </w:t>
            </w:r>
          </w:p>
        </w:tc>
        <w:tc>
          <w:tcPr>
            <w:tcW w:w="1417"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 </w:t>
            </w:r>
          </w:p>
        </w:tc>
        <w:tc>
          <w:tcPr>
            <w:tcW w:w="851"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 </w:t>
            </w:r>
          </w:p>
        </w:tc>
        <w:tc>
          <w:tcPr>
            <w:tcW w:w="1559"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right"/>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118 197,4</w:t>
            </w:r>
          </w:p>
        </w:tc>
        <w:tc>
          <w:tcPr>
            <w:tcW w:w="1984"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right"/>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109 087,7</w:t>
            </w:r>
          </w:p>
        </w:tc>
      </w:tr>
      <w:tr w:rsidR="00B23235" w:rsidRPr="00B23235" w:rsidTr="003E314D">
        <w:trPr>
          <w:trHeight w:val="3375"/>
        </w:trPr>
        <w:tc>
          <w:tcPr>
            <w:tcW w:w="7980" w:type="dxa"/>
            <w:tcBorders>
              <w:top w:val="nil"/>
              <w:left w:val="single" w:sz="4" w:space="0" w:color="auto"/>
              <w:bottom w:val="single" w:sz="4" w:space="0" w:color="auto"/>
              <w:right w:val="single" w:sz="4" w:space="0" w:color="auto"/>
            </w:tcBorders>
            <w:shd w:val="clear" w:color="auto" w:fill="auto"/>
            <w:hideMark/>
          </w:tcPr>
          <w:p w:rsidR="00B23235" w:rsidRPr="00B23235" w:rsidRDefault="00B23235" w:rsidP="00B23235">
            <w:pPr>
              <w:spacing w:after="0" w:line="240" w:lineRule="auto"/>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Расходы на выплаты по оплате труда работников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9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01</w:t>
            </w:r>
          </w:p>
        </w:tc>
        <w:tc>
          <w:tcPr>
            <w:tcW w:w="7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02</w:t>
            </w:r>
          </w:p>
        </w:tc>
        <w:tc>
          <w:tcPr>
            <w:tcW w:w="1417"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01 2 0011</w:t>
            </w:r>
          </w:p>
        </w:tc>
        <w:tc>
          <w:tcPr>
            <w:tcW w:w="851"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120</w:t>
            </w:r>
          </w:p>
        </w:tc>
        <w:tc>
          <w:tcPr>
            <w:tcW w:w="1559"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right"/>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988,0</w:t>
            </w:r>
          </w:p>
        </w:tc>
        <w:tc>
          <w:tcPr>
            <w:tcW w:w="1984"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right"/>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988,0</w:t>
            </w:r>
          </w:p>
        </w:tc>
      </w:tr>
      <w:tr w:rsidR="00B23235" w:rsidRPr="00B23235" w:rsidTr="003E314D">
        <w:trPr>
          <w:trHeight w:val="2818"/>
        </w:trPr>
        <w:tc>
          <w:tcPr>
            <w:tcW w:w="7980" w:type="dxa"/>
            <w:tcBorders>
              <w:top w:val="nil"/>
              <w:left w:val="single" w:sz="4" w:space="0" w:color="auto"/>
              <w:bottom w:val="single" w:sz="4" w:space="0" w:color="auto"/>
              <w:right w:val="single" w:sz="4" w:space="0" w:color="auto"/>
            </w:tcBorders>
            <w:shd w:val="clear" w:color="auto" w:fill="auto"/>
            <w:hideMark/>
          </w:tcPr>
          <w:p w:rsidR="00B23235" w:rsidRPr="00B23235" w:rsidRDefault="00B23235" w:rsidP="00B23235">
            <w:pPr>
              <w:spacing w:after="0" w:line="240" w:lineRule="auto"/>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lastRenderedPageBreak/>
              <w:t>Расходы на выплаты по оплате труда работников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9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01</w:t>
            </w:r>
          </w:p>
        </w:tc>
        <w:tc>
          <w:tcPr>
            <w:tcW w:w="7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03</w:t>
            </w:r>
          </w:p>
        </w:tc>
        <w:tc>
          <w:tcPr>
            <w:tcW w:w="1417"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01 2 0011</w:t>
            </w:r>
          </w:p>
        </w:tc>
        <w:tc>
          <w:tcPr>
            <w:tcW w:w="851"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120</w:t>
            </w:r>
          </w:p>
        </w:tc>
        <w:tc>
          <w:tcPr>
            <w:tcW w:w="1559"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right"/>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351,2</w:t>
            </w:r>
          </w:p>
        </w:tc>
        <w:tc>
          <w:tcPr>
            <w:tcW w:w="1984"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right"/>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351,2</w:t>
            </w:r>
          </w:p>
        </w:tc>
      </w:tr>
      <w:tr w:rsidR="00B23235" w:rsidRPr="00B23235" w:rsidTr="003E314D">
        <w:trPr>
          <w:trHeight w:val="2759"/>
        </w:trPr>
        <w:tc>
          <w:tcPr>
            <w:tcW w:w="7980" w:type="dxa"/>
            <w:tcBorders>
              <w:top w:val="nil"/>
              <w:left w:val="single" w:sz="4" w:space="0" w:color="auto"/>
              <w:bottom w:val="single" w:sz="4" w:space="0" w:color="auto"/>
              <w:right w:val="single" w:sz="4" w:space="0" w:color="auto"/>
            </w:tcBorders>
            <w:shd w:val="clear" w:color="auto" w:fill="auto"/>
            <w:hideMark/>
          </w:tcPr>
          <w:p w:rsidR="00B23235" w:rsidRPr="00B23235" w:rsidRDefault="00B23235" w:rsidP="00B23235">
            <w:pPr>
              <w:spacing w:after="0" w:line="240" w:lineRule="auto"/>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Расходы на обеспечение функций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9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01</w:t>
            </w:r>
          </w:p>
        </w:tc>
        <w:tc>
          <w:tcPr>
            <w:tcW w:w="7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03</w:t>
            </w:r>
          </w:p>
        </w:tc>
        <w:tc>
          <w:tcPr>
            <w:tcW w:w="1417"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01 2 0019</w:t>
            </w:r>
          </w:p>
        </w:tc>
        <w:tc>
          <w:tcPr>
            <w:tcW w:w="851"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240</w:t>
            </w:r>
          </w:p>
        </w:tc>
        <w:tc>
          <w:tcPr>
            <w:tcW w:w="1559"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right"/>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9,6</w:t>
            </w:r>
          </w:p>
        </w:tc>
        <w:tc>
          <w:tcPr>
            <w:tcW w:w="1984"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right"/>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10,1</w:t>
            </w:r>
          </w:p>
        </w:tc>
      </w:tr>
      <w:tr w:rsidR="00B23235" w:rsidRPr="00B23235" w:rsidTr="003E314D">
        <w:trPr>
          <w:trHeight w:val="2829"/>
        </w:trPr>
        <w:tc>
          <w:tcPr>
            <w:tcW w:w="7980" w:type="dxa"/>
            <w:tcBorders>
              <w:top w:val="nil"/>
              <w:left w:val="single" w:sz="4" w:space="0" w:color="auto"/>
              <w:bottom w:val="single" w:sz="4" w:space="0" w:color="auto"/>
              <w:right w:val="single" w:sz="4" w:space="0" w:color="auto"/>
            </w:tcBorders>
            <w:shd w:val="clear" w:color="auto" w:fill="auto"/>
            <w:hideMark/>
          </w:tcPr>
          <w:p w:rsidR="00B23235" w:rsidRPr="00B23235" w:rsidRDefault="00B23235" w:rsidP="00B23235">
            <w:pPr>
              <w:spacing w:after="0" w:line="240" w:lineRule="auto"/>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Расходы на выплаты по оплате труда работников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9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01</w:t>
            </w:r>
          </w:p>
        </w:tc>
        <w:tc>
          <w:tcPr>
            <w:tcW w:w="7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04</w:t>
            </w:r>
          </w:p>
        </w:tc>
        <w:tc>
          <w:tcPr>
            <w:tcW w:w="1417"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01 2 0011</w:t>
            </w:r>
          </w:p>
        </w:tc>
        <w:tc>
          <w:tcPr>
            <w:tcW w:w="851"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120</w:t>
            </w:r>
          </w:p>
        </w:tc>
        <w:tc>
          <w:tcPr>
            <w:tcW w:w="1559"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right"/>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10 023,4</w:t>
            </w:r>
          </w:p>
        </w:tc>
        <w:tc>
          <w:tcPr>
            <w:tcW w:w="1984"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right"/>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10 055,2</w:t>
            </w:r>
          </w:p>
        </w:tc>
      </w:tr>
      <w:tr w:rsidR="00B23235" w:rsidRPr="00B23235" w:rsidTr="003E314D">
        <w:trPr>
          <w:trHeight w:val="2819"/>
        </w:trPr>
        <w:tc>
          <w:tcPr>
            <w:tcW w:w="7980" w:type="dxa"/>
            <w:tcBorders>
              <w:top w:val="nil"/>
              <w:left w:val="single" w:sz="4" w:space="0" w:color="auto"/>
              <w:bottom w:val="single" w:sz="4" w:space="0" w:color="auto"/>
              <w:right w:val="single" w:sz="4" w:space="0" w:color="auto"/>
            </w:tcBorders>
            <w:shd w:val="clear" w:color="auto" w:fill="auto"/>
            <w:hideMark/>
          </w:tcPr>
          <w:p w:rsidR="00B23235" w:rsidRPr="00B23235" w:rsidRDefault="00B23235" w:rsidP="00B23235">
            <w:pPr>
              <w:spacing w:after="0" w:line="240" w:lineRule="auto"/>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lastRenderedPageBreak/>
              <w:t>Расходы на обеспечение функций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9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01</w:t>
            </w:r>
          </w:p>
        </w:tc>
        <w:tc>
          <w:tcPr>
            <w:tcW w:w="7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04</w:t>
            </w:r>
          </w:p>
        </w:tc>
        <w:tc>
          <w:tcPr>
            <w:tcW w:w="1417"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01 2 0019</w:t>
            </w:r>
          </w:p>
        </w:tc>
        <w:tc>
          <w:tcPr>
            <w:tcW w:w="851"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120</w:t>
            </w:r>
          </w:p>
        </w:tc>
        <w:tc>
          <w:tcPr>
            <w:tcW w:w="1559"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right"/>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143,1</w:t>
            </w:r>
          </w:p>
        </w:tc>
        <w:tc>
          <w:tcPr>
            <w:tcW w:w="1984"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right"/>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143,1</w:t>
            </w:r>
          </w:p>
        </w:tc>
      </w:tr>
      <w:tr w:rsidR="00B23235" w:rsidRPr="00B23235" w:rsidTr="003E314D">
        <w:trPr>
          <w:trHeight w:val="2901"/>
        </w:trPr>
        <w:tc>
          <w:tcPr>
            <w:tcW w:w="7980" w:type="dxa"/>
            <w:tcBorders>
              <w:top w:val="nil"/>
              <w:left w:val="single" w:sz="4" w:space="0" w:color="auto"/>
              <w:bottom w:val="single" w:sz="4" w:space="0" w:color="auto"/>
              <w:right w:val="single" w:sz="4" w:space="0" w:color="auto"/>
            </w:tcBorders>
            <w:shd w:val="clear" w:color="auto" w:fill="auto"/>
            <w:hideMark/>
          </w:tcPr>
          <w:p w:rsidR="00B23235" w:rsidRPr="00B23235" w:rsidRDefault="00B23235" w:rsidP="00B23235">
            <w:pPr>
              <w:spacing w:after="0" w:line="240" w:lineRule="auto"/>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Расходы на обеспечение функций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9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01</w:t>
            </w:r>
          </w:p>
        </w:tc>
        <w:tc>
          <w:tcPr>
            <w:tcW w:w="7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04</w:t>
            </w:r>
          </w:p>
        </w:tc>
        <w:tc>
          <w:tcPr>
            <w:tcW w:w="1417"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01 2 0019</w:t>
            </w:r>
          </w:p>
        </w:tc>
        <w:tc>
          <w:tcPr>
            <w:tcW w:w="851"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240</w:t>
            </w:r>
          </w:p>
        </w:tc>
        <w:tc>
          <w:tcPr>
            <w:tcW w:w="1559"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right"/>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2 402,1</w:t>
            </w:r>
          </w:p>
        </w:tc>
        <w:tc>
          <w:tcPr>
            <w:tcW w:w="1984"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right"/>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2 507,1</w:t>
            </w:r>
          </w:p>
        </w:tc>
      </w:tr>
      <w:tr w:rsidR="00B23235" w:rsidRPr="00B23235" w:rsidTr="003E314D">
        <w:trPr>
          <w:trHeight w:val="2546"/>
        </w:trPr>
        <w:tc>
          <w:tcPr>
            <w:tcW w:w="7980" w:type="dxa"/>
            <w:tcBorders>
              <w:top w:val="nil"/>
              <w:left w:val="single" w:sz="4" w:space="0" w:color="auto"/>
              <w:bottom w:val="single" w:sz="4" w:space="0" w:color="auto"/>
              <w:right w:val="single" w:sz="4" w:space="0" w:color="auto"/>
            </w:tcBorders>
            <w:shd w:val="clear" w:color="auto" w:fill="auto"/>
            <w:hideMark/>
          </w:tcPr>
          <w:p w:rsidR="00B23235" w:rsidRPr="00B23235" w:rsidRDefault="00B23235" w:rsidP="00B23235">
            <w:pPr>
              <w:spacing w:after="0" w:line="240" w:lineRule="auto"/>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Расходы на обеспечение функций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(Уплата налогов, сборов и иных платежей)</w:t>
            </w:r>
          </w:p>
        </w:tc>
        <w:tc>
          <w:tcPr>
            <w:tcW w:w="9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01</w:t>
            </w:r>
          </w:p>
        </w:tc>
        <w:tc>
          <w:tcPr>
            <w:tcW w:w="7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04</w:t>
            </w:r>
          </w:p>
        </w:tc>
        <w:tc>
          <w:tcPr>
            <w:tcW w:w="1417"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01 2 0019</w:t>
            </w:r>
          </w:p>
        </w:tc>
        <w:tc>
          <w:tcPr>
            <w:tcW w:w="851"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850</w:t>
            </w:r>
          </w:p>
        </w:tc>
        <w:tc>
          <w:tcPr>
            <w:tcW w:w="1559"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right"/>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4,7</w:t>
            </w:r>
          </w:p>
        </w:tc>
        <w:tc>
          <w:tcPr>
            <w:tcW w:w="1984"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right"/>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4,7</w:t>
            </w:r>
          </w:p>
        </w:tc>
      </w:tr>
      <w:tr w:rsidR="00B23235" w:rsidRPr="00B23235" w:rsidTr="003E314D">
        <w:trPr>
          <w:trHeight w:val="4094"/>
        </w:trPr>
        <w:tc>
          <w:tcPr>
            <w:tcW w:w="7980" w:type="dxa"/>
            <w:tcBorders>
              <w:top w:val="nil"/>
              <w:left w:val="single" w:sz="4" w:space="0" w:color="auto"/>
              <w:bottom w:val="single" w:sz="4" w:space="0" w:color="auto"/>
              <w:right w:val="single" w:sz="4" w:space="0" w:color="auto"/>
            </w:tcBorders>
            <w:shd w:val="clear" w:color="auto" w:fill="auto"/>
            <w:hideMark/>
          </w:tcPr>
          <w:p w:rsidR="00B23235" w:rsidRPr="00B23235" w:rsidRDefault="00B23235" w:rsidP="00B23235">
            <w:pPr>
              <w:spacing w:after="0" w:line="240" w:lineRule="auto"/>
              <w:rPr>
                <w:rFonts w:ascii="Times New Roman" w:eastAsia="Times New Roman" w:hAnsi="Times New Roman" w:cs="Times New Roman"/>
                <w:sz w:val="28"/>
                <w:szCs w:val="28"/>
              </w:rPr>
            </w:pPr>
            <w:proofErr w:type="gramStart"/>
            <w:r w:rsidRPr="00B23235">
              <w:rPr>
                <w:rFonts w:ascii="Times New Roman" w:eastAsia="Times New Roman" w:hAnsi="Times New Roman" w:cs="Times New Roman"/>
                <w:sz w:val="28"/>
                <w:szCs w:val="28"/>
              </w:rPr>
              <w:lastRenderedPageBreak/>
              <w:t>Осуществление полномочий по определению перечня должностных лиц, уполномоченных составлять протоколы об административных правонарушениях, предусмотренных статьями 2.2, 2.4, 2.7, 2.9, 3.2, 4.1, 4.4, 5.1, 5.2, 6.2, 6.3, 6.4, 7.1, 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 октября 2002</w:t>
            </w:r>
            <w:proofErr w:type="gramEnd"/>
            <w:r w:rsidRPr="00B23235">
              <w:rPr>
                <w:rFonts w:ascii="Times New Roman" w:eastAsia="Times New Roman" w:hAnsi="Times New Roman" w:cs="Times New Roman"/>
                <w:sz w:val="28"/>
                <w:szCs w:val="28"/>
              </w:rPr>
              <w:t xml:space="preserve"> года № 273-ЗС «Об административных правонарушениях» в рамках </w:t>
            </w:r>
            <w:proofErr w:type="spellStart"/>
            <w:r w:rsidRPr="00B23235">
              <w:rPr>
                <w:rFonts w:ascii="Times New Roman" w:eastAsia="Times New Roman" w:hAnsi="Times New Roman" w:cs="Times New Roman"/>
                <w:sz w:val="28"/>
                <w:szCs w:val="28"/>
              </w:rPr>
              <w:t>непрограммных</w:t>
            </w:r>
            <w:proofErr w:type="spellEnd"/>
            <w:r w:rsidRPr="00B23235">
              <w:rPr>
                <w:rFonts w:ascii="Times New Roman" w:eastAsia="Times New Roman" w:hAnsi="Times New Roman" w:cs="Times New Roman"/>
                <w:sz w:val="28"/>
                <w:szCs w:val="28"/>
              </w:rPr>
              <w:t xml:space="preserve"> расходов органов местного самоуправления Миллеровского городского поселения (Иные закупки товаров, работ и услуг для обеспечения государственных (муниципальных) нужд)</w:t>
            </w:r>
          </w:p>
        </w:tc>
        <w:tc>
          <w:tcPr>
            <w:tcW w:w="9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01</w:t>
            </w:r>
          </w:p>
        </w:tc>
        <w:tc>
          <w:tcPr>
            <w:tcW w:w="7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04</w:t>
            </w:r>
          </w:p>
        </w:tc>
        <w:tc>
          <w:tcPr>
            <w:tcW w:w="1417"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01 2 7239</w:t>
            </w:r>
          </w:p>
        </w:tc>
        <w:tc>
          <w:tcPr>
            <w:tcW w:w="851"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240</w:t>
            </w:r>
          </w:p>
        </w:tc>
        <w:tc>
          <w:tcPr>
            <w:tcW w:w="1559"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right"/>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0,2</w:t>
            </w:r>
          </w:p>
        </w:tc>
        <w:tc>
          <w:tcPr>
            <w:tcW w:w="1984"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right"/>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0,2</w:t>
            </w:r>
          </w:p>
        </w:tc>
      </w:tr>
      <w:tr w:rsidR="00B23235" w:rsidRPr="00B23235" w:rsidTr="003E314D">
        <w:trPr>
          <w:trHeight w:val="7071"/>
        </w:trPr>
        <w:tc>
          <w:tcPr>
            <w:tcW w:w="7980" w:type="dxa"/>
            <w:tcBorders>
              <w:top w:val="nil"/>
              <w:left w:val="single" w:sz="4" w:space="0" w:color="auto"/>
              <w:bottom w:val="single" w:sz="4" w:space="0" w:color="auto"/>
              <w:right w:val="single" w:sz="4" w:space="0" w:color="auto"/>
            </w:tcBorders>
            <w:shd w:val="clear" w:color="auto" w:fill="auto"/>
            <w:hideMark/>
          </w:tcPr>
          <w:p w:rsidR="00B23235" w:rsidRPr="00B23235" w:rsidRDefault="00B23235" w:rsidP="00B23235">
            <w:pPr>
              <w:spacing w:after="0" w:line="240" w:lineRule="auto"/>
              <w:rPr>
                <w:rFonts w:ascii="Times New Roman" w:eastAsia="Times New Roman" w:hAnsi="Times New Roman" w:cs="Times New Roman"/>
                <w:sz w:val="28"/>
                <w:szCs w:val="28"/>
              </w:rPr>
            </w:pPr>
            <w:proofErr w:type="gramStart"/>
            <w:r w:rsidRPr="00B23235">
              <w:rPr>
                <w:rFonts w:ascii="Times New Roman" w:eastAsia="Times New Roman" w:hAnsi="Times New Roman" w:cs="Times New Roman"/>
                <w:sz w:val="28"/>
                <w:szCs w:val="28"/>
              </w:rPr>
              <w:lastRenderedPageBreak/>
              <w:t>Иные межбюджетные трансферты на осуществление переданных полномочий Миллеровского городского поселения по принятию участия в подготовке на основе генеральных планов поселения документации по планировке территории, выдаче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w:t>
            </w:r>
            <w:proofErr w:type="gramEnd"/>
            <w:r w:rsidRPr="00B23235">
              <w:rPr>
                <w:rFonts w:ascii="Times New Roman" w:eastAsia="Times New Roman" w:hAnsi="Times New Roman" w:cs="Times New Roman"/>
                <w:sz w:val="28"/>
                <w:szCs w:val="28"/>
              </w:rPr>
              <w:t xml:space="preserve"> подготовке местных нормативов градостроительного проектирования поселений, подготовке, утверждению и выдаче градостроительных планов земельных участков, согласованию переустройства и перепланировки жилых помещений, установлению и изменению адресов и адресных ориентиров объектам адресации, расположенным на территории поселения; обеспечению реализации документов территориального планирования (генерального плана поселения), правил землепользования и застройки поселения, осуществлению </w:t>
            </w:r>
            <w:proofErr w:type="gramStart"/>
            <w:r w:rsidRPr="00B23235">
              <w:rPr>
                <w:rFonts w:ascii="Times New Roman" w:eastAsia="Times New Roman" w:hAnsi="Times New Roman" w:cs="Times New Roman"/>
                <w:sz w:val="28"/>
                <w:szCs w:val="28"/>
              </w:rPr>
              <w:t>контроля за</w:t>
            </w:r>
            <w:proofErr w:type="gramEnd"/>
            <w:r w:rsidRPr="00B23235">
              <w:rPr>
                <w:rFonts w:ascii="Times New Roman" w:eastAsia="Times New Roman" w:hAnsi="Times New Roman" w:cs="Times New Roman"/>
                <w:sz w:val="28"/>
                <w:szCs w:val="28"/>
              </w:rPr>
              <w:t xml:space="preserve"> их выполнением в рамках </w:t>
            </w:r>
            <w:proofErr w:type="spellStart"/>
            <w:r w:rsidRPr="00B23235">
              <w:rPr>
                <w:rFonts w:ascii="Times New Roman" w:eastAsia="Times New Roman" w:hAnsi="Times New Roman" w:cs="Times New Roman"/>
                <w:sz w:val="28"/>
                <w:szCs w:val="28"/>
              </w:rPr>
              <w:t>непрограммных</w:t>
            </w:r>
            <w:proofErr w:type="spellEnd"/>
            <w:r w:rsidRPr="00B23235">
              <w:rPr>
                <w:rFonts w:ascii="Times New Roman" w:eastAsia="Times New Roman" w:hAnsi="Times New Roman" w:cs="Times New Roman"/>
                <w:sz w:val="28"/>
                <w:szCs w:val="28"/>
              </w:rPr>
              <w:t xml:space="preserve"> расходов органов местного самоуправления Миллеровского городского поселения (Иные межбюджетные трансферты)</w:t>
            </w:r>
          </w:p>
        </w:tc>
        <w:tc>
          <w:tcPr>
            <w:tcW w:w="9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01</w:t>
            </w:r>
          </w:p>
        </w:tc>
        <w:tc>
          <w:tcPr>
            <w:tcW w:w="7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04</w:t>
            </w:r>
          </w:p>
        </w:tc>
        <w:tc>
          <w:tcPr>
            <w:tcW w:w="1417"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99 9 8904</w:t>
            </w:r>
          </w:p>
        </w:tc>
        <w:tc>
          <w:tcPr>
            <w:tcW w:w="851"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540</w:t>
            </w:r>
          </w:p>
        </w:tc>
        <w:tc>
          <w:tcPr>
            <w:tcW w:w="1559"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right"/>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576,1</w:t>
            </w:r>
          </w:p>
        </w:tc>
        <w:tc>
          <w:tcPr>
            <w:tcW w:w="1984"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right"/>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583,6</w:t>
            </w:r>
          </w:p>
        </w:tc>
      </w:tr>
      <w:tr w:rsidR="00B23235" w:rsidRPr="00B23235" w:rsidTr="003E314D">
        <w:trPr>
          <w:trHeight w:val="2960"/>
        </w:trPr>
        <w:tc>
          <w:tcPr>
            <w:tcW w:w="7980" w:type="dxa"/>
            <w:tcBorders>
              <w:top w:val="nil"/>
              <w:left w:val="single" w:sz="4" w:space="0" w:color="auto"/>
              <w:bottom w:val="single" w:sz="4" w:space="0" w:color="auto"/>
              <w:right w:val="single" w:sz="4" w:space="0" w:color="auto"/>
            </w:tcBorders>
            <w:shd w:val="clear" w:color="auto" w:fill="auto"/>
            <w:hideMark/>
          </w:tcPr>
          <w:p w:rsidR="00B23235" w:rsidRPr="00B23235" w:rsidRDefault="00B23235" w:rsidP="00B23235">
            <w:pPr>
              <w:spacing w:after="0" w:line="240" w:lineRule="auto"/>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Расходы по оценке муниципального имущества, признание прав и регулирование отношений по муниципальной собственности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9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01</w:t>
            </w:r>
          </w:p>
        </w:tc>
        <w:tc>
          <w:tcPr>
            <w:tcW w:w="7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13</w:t>
            </w:r>
          </w:p>
        </w:tc>
        <w:tc>
          <w:tcPr>
            <w:tcW w:w="1417"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01 2 2915</w:t>
            </w:r>
          </w:p>
        </w:tc>
        <w:tc>
          <w:tcPr>
            <w:tcW w:w="851"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240</w:t>
            </w:r>
          </w:p>
        </w:tc>
        <w:tc>
          <w:tcPr>
            <w:tcW w:w="1559"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right"/>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615,6</w:t>
            </w:r>
          </w:p>
        </w:tc>
        <w:tc>
          <w:tcPr>
            <w:tcW w:w="1984"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right"/>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327,3</w:t>
            </w:r>
          </w:p>
        </w:tc>
      </w:tr>
      <w:tr w:rsidR="00B23235" w:rsidRPr="00B23235" w:rsidTr="003E314D">
        <w:trPr>
          <w:trHeight w:val="2393"/>
        </w:trPr>
        <w:tc>
          <w:tcPr>
            <w:tcW w:w="7980" w:type="dxa"/>
            <w:tcBorders>
              <w:top w:val="nil"/>
              <w:left w:val="single" w:sz="4" w:space="0" w:color="auto"/>
              <w:bottom w:val="single" w:sz="4" w:space="0" w:color="auto"/>
              <w:right w:val="single" w:sz="4" w:space="0" w:color="auto"/>
            </w:tcBorders>
            <w:shd w:val="clear" w:color="auto" w:fill="auto"/>
            <w:hideMark/>
          </w:tcPr>
          <w:p w:rsidR="00B23235" w:rsidRPr="00B23235" w:rsidRDefault="00B23235" w:rsidP="00B23235">
            <w:pPr>
              <w:spacing w:after="0" w:line="240" w:lineRule="auto"/>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lastRenderedPageBreak/>
              <w:t>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9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01</w:t>
            </w:r>
          </w:p>
        </w:tc>
        <w:tc>
          <w:tcPr>
            <w:tcW w:w="7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13</w:t>
            </w:r>
          </w:p>
        </w:tc>
        <w:tc>
          <w:tcPr>
            <w:tcW w:w="1417"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01 2 9999</w:t>
            </w:r>
          </w:p>
        </w:tc>
        <w:tc>
          <w:tcPr>
            <w:tcW w:w="851"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240</w:t>
            </w:r>
          </w:p>
        </w:tc>
        <w:tc>
          <w:tcPr>
            <w:tcW w:w="1559"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right"/>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122,2</w:t>
            </w:r>
          </w:p>
        </w:tc>
        <w:tc>
          <w:tcPr>
            <w:tcW w:w="1984"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right"/>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128,3</w:t>
            </w:r>
          </w:p>
        </w:tc>
      </w:tr>
      <w:tr w:rsidR="00B23235" w:rsidRPr="00B23235" w:rsidTr="003E314D">
        <w:trPr>
          <w:trHeight w:val="2230"/>
        </w:trPr>
        <w:tc>
          <w:tcPr>
            <w:tcW w:w="7980" w:type="dxa"/>
            <w:tcBorders>
              <w:top w:val="nil"/>
              <w:left w:val="single" w:sz="4" w:space="0" w:color="auto"/>
              <w:bottom w:val="single" w:sz="4" w:space="0" w:color="auto"/>
              <w:right w:val="single" w:sz="4" w:space="0" w:color="auto"/>
            </w:tcBorders>
            <w:shd w:val="clear" w:color="auto" w:fill="auto"/>
            <w:hideMark/>
          </w:tcPr>
          <w:p w:rsidR="00B23235" w:rsidRPr="00B23235" w:rsidRDefault="00B23235" w:rsidP="00B23235">
            <w:pPr>
              <w:spacing w:after="0" w:line="240" w:lineRule="auto"/>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(Уплата налогов, сборов и иных платежей)</w:t>
            </w:r>
          </w:p>
        </w:tc>
        <w:tc>
          <w:tcPr>
            <w:tcW w:w="9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01</w:t>
            </w:r>
          </w:p>
        </w:tc>
        <w:tc>
          <w:tcPr>
            <w:tcW w:w="7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13</w:t>
            </w:r>
          </w:p>
        </w:tc>
        <w:tc>
          <w:tcPr>
            <w:tcW w:w="1417"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01 2 9999</w:t>
            </w:r>
          </w:p>
        </w:tc>
        <w:tc>
          <w:tcPr>
            <w:tcW w:w="851"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850</w:t>
            </w:r>
          </w:p>
        </w:tc>
        <w:tc>
          <w:tcPr>
            <w:tcW w:w="1559"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right"/>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40,0</w:t>
            </w:r>
          </w:p>
        </w:tc>
        <w:tc>
          <w:tcPr>
            <w:tcW w:w="1984"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right"/>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40,0</w:t>
            </w:r>
          </w:p>
        </w:tc>
      </w:tr>
      <w:tr w:rsidR="00B23235" w:rsidRPr="00B23235" w:rsidTr="003E314D">
        <w:trPr>
          <w:trHeight w:val="830"/>
        </w:trPr>
        <w:tc>
          <w:tcPr>
            <w:tcW w:w="7980" w:type="dxa"/>
            <w:tcBorders>
              <w:top w:val="nil"/>
              <w:left w:val="single" w:sz="4" w:space="0" w:color="auto"/>
              <w:bottom w:val="single" w:sz="4" w:space="0" w:color="auto"/>
              <w:right w:val="single" w:sz="4" w:space="0" w:color="auto"/>
            </w:tcBorders>
            <w:shd w:val="clear" w:color="auto" w:fill="auto"/>
            <w:hideMark/>
          </w:tcPr>
          <w:p w:rsidR="00B23235" w:rsidRPr="00B23235" w:rsidRDefault="00B23235" w:rsidP="00B23235">
            <w:pPr>
              <w:spacing w:after="0" w:line="240" w:lineRule="auto"/>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 xml:space="preserve">Условно утвержденные расходы в рамках </w:t>
            </w:r>
            <w:proofErr w:type="spellStart"/>
            <w:r w:rsidRPr="00B23235">
              <w:rPr>
                <w:rFonts w:ascii="Times New Roman" w:eastAsia="Times New Roman" w:hAnsi="Times New Roman" w:cs="Times New Roman"/>
                <w:sz w:val="28"/>
                <w:szCs w:val="28"/>
              </w:rPr>
              <w:t>непрограммных</w:t>
            </w:r>
            <w:proofErr w:type="spellEnd"/>
            <w:r w:rsidRPr="00B23235">
              <w:rPr>
                <w:rFonts w:ascii="Times New Roman" w:eastAsia="Times New Roman" w:hAnsi="Times New Roman" w:cs="Times New Roman"/>
                <w:sz w:val="28"/>
                <w:szCs w:val="28"/>
              </w:rPr>
              <w:t xml:space="preserve"> расходов органов местного самоуправления Миллеровского городского поселения (Специальные расходы)</w:t>
            </w:r>
          </w:p>
        </w:tc>
        <w:tc>
          <w:tcPr>
            <w:tcW w:w="9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01</w:t>
            </w:r>
          </w:p>
        </w:tc>
        <w:tc>
          <w:tcPr>
            <w:tcW w:w="7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13</w:t>
            </w:r>
          </w:p>
        </w:tc>
        <w:tc>
          <w:tcPr>
            <w:tcW w:w="1417"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99 9 9203</w:t>
            </w:r>
          </w:p>
        </w:tc>
        <w:tc>
          <w:tcPr>
            <w:tcW w:w="851"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880</w:t>
            </w:r>
          </w:p>
        </w:tc>
        <w:tc>
          <w:tcPr>
            <w:tcW w:w="1559"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right"/>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2 382,0</w:t>
            </w:r>
          </w:p>
        </w:tc>
        <w:tc>
          <w:tcPr>
            <w:tcW w:w="1984"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right"/>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4 844,0</w:t>
            </w:r>
          </w:p>
        </w:tc>
      </w:tr>
      <w:tr w:rsidR="00B23235" w:rsidRPr="00B23235" w:rsidTr="003E314D">
        <w:trPr>
          <w:trHeight w:val="2957"/>
        </w:trPr>
        <w:tc>
          <w:tcPr>
            <w:tcW w:w="7980" w:type="dxa"/>
            <w:tcBorders>
              <w:top w:val="nil"/>
              <w:left w:val="single" w:sz="4" w:space="0" w:color="auto"/>
              <w:bottom w:val="single" w:sz="4" w:space="0" w:color="auto"/>
              <w:right w:val="single" w:sz="4" w:space="0" w:color="auto"/>
            </w:tcBorders>
            <w:shd w:val="clear" w:color="auto" w:fill="auto"/>
            <w:hideMark/>
          </w:tcPr>
          <w:p w:rsidR="00B23235" w:rsidRPr="00B23235" w:rsidRDefault="00B23235" w:rsidP="00B23235">
            <w:pPr>
              <w:spacing w:after="0" w:line="240" w:lineRule="auto"/>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Иные межбюджетные трансферты на осуществление переданных полномочий городского и сельских поселений по созданию, содержанию и организации деятельности аварийно-спасательных формирований в рамках подпрограммы «Аварийно-спасательные формирования» муниципальной программы Миллеровского городского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межбюджетные трансферты)</w:t>
            </w:r>
          </w:p>
        </w:tc>
        <w:tc>
          <w:tcPr>
            <w:tcW w:w="9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03</w:t>
            </w:r>
          </w:p>
        </w:tc>
        <w:tc>
          <w:tcPr>
            <w:tcW w:w="7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09</w:t>
            </w:r>
          </w:p>
        </w:tc>
        <w:tc>
          <w:tcPr>
            <w:tcW w:w="1417"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03 1 8901</w:t>
            </w:r>
          </w:p>
        </w:tc>
        <w:tc>
          <w:tcPr>
            <w:tcW w:w="851"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540</w:t>
            </w:r>
          </w:p>
        </w:tc>
        <w:tc>
          <w:tcPr>
            <w:tcW w:w="1559"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right"/>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934,8</w:t>
            </w:r>
          </w:p>
        </w:tc>
        <w:tc>
          <w:tcPr>
            <w:tcW w:w="1984"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right"/>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946,1</w:t>
            </w:r>
          </w:p>
        </w:tc>
      </w:tr>
      <w:tr w:rsidR="00B23235" w:rsidRPr="00B23235" w:rsidTr="003E314D">
        <w:trPr>
          <w:trHeight w:val="3527"/>
        </w:trPr>
        <w:tc>
          <w:tcPr>
            <w:tcW w:w="7980" w:type="dxa"/>
            <w:tcBorders>
              <w:top w:val="nil"/>
              <w:left w:val="single" w:sz="4" w:space="0" w:color="auto"/>
              <w:bottom w:val="single" w:sz="4" w:space="0" w:color="auto"/>
              <w:right w:val="single" w:sz="4" w:space="0" w:color="auto"/>
            </w:tcBorders>
            <w:shd w:val="clear" w:color="auto" w:fill="auto"/>
            <w:hideMark/>
          </w:tcPr>
          <w:p w:rsidR="00B23235" w:rsidRPr="00B23235" w:rsidRDefault="00B23235" w:rsidP="00B23235">
            <w:pPr>
              <w:spacing w:after="0" w:line="240" w:lineRule="auto"/>
              <w:rPr>
                <w:rFonts w:ascii="Times New Roman" w:eastAsia="Times New Roman" w:hAnsi="Times New Roman" w:cs="Times New Roman"/>
                <w:sz w:val="28"/>
                <w:szCs w:val="28"/>
              </w:rPr>
            </w:pPr>
            <w:proofErr w:type="gramStart"/>
            <w:r w:rsidRPr="00B23235">
              <w:rPr>
                <w:rFonts w:ascii="Times New Roman" w:eastAsia="Times New Roman" w:hAnsi="Times New Roman" w:cs="Times New Roman"/>
                <w:sz w:val="28"/>
                <w:szCs w:val="28"/>
              </w:rPr>
              <w:lastRenderedPageBreak/>
              <w:t>Иные межбюджетные трансферты на осуществление переданных полномочий городского и сельских поселений по организации и осуществлению мероприятий по гражданской обороне, защите населения и территории от чрезвычайных ситуаций природного и техногенного характера рамках подпрограммы «Гражданская оборона и защита населения от чрезвычайных ситуаций» муниципальной программы Миллеровского городского поселения «Защита населения и территории от чрезвычайных ситуаций, обеспечение пожарной безопасности и безопасности людей на водных</w:t>
            </w:r>
            <w:proofErr w:type="gramEnd"/>
            <w:r w:rsidRPr="00B23235">
              <w:rPr>
                <w:rFonts w:ascii="Times New Roman" w:eastAsia="Times New Roman" w:hAnsi="Times New Roman" w:cs="Times New Roman"/>
                <w:sz w:val="28"/>
                <w:szCs w:val="28"/>
              </w:rPr>
              <w:t xml:space="preserve"> </w:t>
            </w:r>
            <w:proofErr w:type="gramStart"/>
            <w:r w:rsidRPr="00B23235">
              <w:rPr>
                <w:rFonts w:ascii="Times New Roman" w:eastAsia="Times New Roman" w:hAnsi="Times New Roman" w:cs="Times New Roman"/>
                <w:sz w:val="28"/>
                <w:szCs w:val="28"/>
              </w:rPr>
              <w:t>объектах</w:t>
            </w:r>
            <w:proofErr w:type="gramEnd"/>
            <w:r w:rsidRPr="00B23235">
              <w:rPr>
                <w:rFonts w:ascii="Times New Roman" w:eastAsia="Times New Roman" w:hAnsi="Times New Roman" w:cs="Times New Roman"/>
                <w:sz w:val="28"/>
                <w:szCs w:val="28"/>
              </w:rPr>
              <w:t>» (Иные межбюджетные трансферты)</w:t>
            </w:r>
          </w:p>
        </w:tc>
        <w:tc>
          <w:tcPr>
            <w:tcW w:w="9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03</w:t>
            </w:r>
          </w:p>
        </w:tc>
        <w:tc>
          <w:tcPr>
            <w:tcW w:w="7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09</w:t>
            </w:r>
          </w:p>
        </w:tc>
        <w:tc>
          <w:tcPr>
            <w:tcW w:w="1417"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03 2 8902</w:t>
            </w:r>
          </w:p>
        </w:tc>
        <w:tc>
          <w:tcPr>
            <w:tcW w:w="851"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540</w:t>
            </w:r>
          </w:p>
        </w:tc>
        <w:tc>
          <w:tcPr>
            <w:tcW w:w="1559"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right"/>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250,2</w:t>
            </w:r>
          </w:p>
        </w:tc>
        <w:tc>
          <w:tcPr>
            <w:tcW w:w="1984"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right"/>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252,0</w:t>
            </w:r>
          </w:p>
        </w:tc>
      </w:tr>
      <w:tr w:rsidR="00B23235" w:rsidRPr="00B23235" w:rsidTr="003E314D">
        <w:trPr>
          <w:trHeight w:val="2542"/>
        </w:trPr>
        <w:tc>
          <w:tcPr>
            <w:tcW w:w="7980" w:type="dxa"/>
            <w:tcBorders>
              <w:top w:val="nil"/>
              <w:left w:val="single" w:sz="4" w:space="0" w:color="auto"/>
              <w:bottom w:val="single" w:sz="4" w:space="0" w:color="auto"/>
              <w:right w:val="single" w:sz="4" w:space="0" w:color="auto"/>
            </w:tcBorders>
            <w:shd w:val="clear" w:color="auto" w:fill="auto"/>
            <w:hideMark/>
          </w:tcPr>
          <w:p w:rsidR="00B23235" w:rsidRPr="00B23235" w:rsidRDefault="00B23235" w:rsidP="00B23235">
            <w:pPr>
              <w:spacing w:after="0" w:line="240" w:lineRule="auto"/>
              <w:rPr>
                <w:rFonts w:ascii="Times New Roman" w:eastAsia="Times New Roman" w:hAnsi="Times New Roman" w:cs="Times New Roman"/>
                <w:sz w:val="28"/>
                <w:szCs w:val="28"/>
              </w:rPr>
            </w:pPr>
            <w:proofErr w:type="gramStart"/>
            <w:r w:rsidRPr="00B23235">
              <w:rPr>
                <w:rFonts w:ascii="Times New Roman" w:eastAsia="Times New Roman" w:hAnsi="Times New Roman" w:cs="Times New Roman"/>
                <w:sz w:val="28"/>
                <w:szCs w:val="28"/>
              </w:rPr>
              <w:t>Мероприятия по обеспечению безопасности людей на водных объектах в рамках подпрограммы «Пожарная безопасность и обеспечение безопасности людей на водных объектах» муниципальной программы Миллеровского городского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roofErr w:type="gramEnd"/>
          </w:p>
        </w:tc>
        <w:tc>
          <w:tcPr>
            <w:tcW w:w="9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03</w:t>
            </w:r>
          </w:p>
        </w:tc>
        <w:tc>
          <w:tcPr>
            <w:tcW w:w="7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09</w:t>
            </w:r>
          </w:p>
        </w:tc>
        <w:tc>
          <w:tcPr>
            <w:tcW w:w="1417"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03 3 2916</w:t>
            </w:r>
          </w:p>
        </w:tc>
        <w:tc>
          <w:tcPr>
            <w:tcW w:w="851"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240</w:t>
            </w:r>
          </w:p>
        </w:tc>
        <w:tc>
          <w:tcPr>
            <w:tcW w:w="1559"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right"/>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135,7</w:t>
            </w:r>
          </w:p>
        </w:tc>
        <w:tc>
          <w:tcPr>
            <w:tcW w:w="1984"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right"/>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135,7</w:t>
            </w:r>
          </w:p>
        </w:tc>
      </w:tr>
      <w:tr w:rsidR="00B23235" w:rsidRPr="00B23235" w:rsidTr="003E314D">
        <w:trPr>
          <w:trHeight w:val="2224"/>
        </w:trPr>
        <w:tc>
          <w:tcPr>
            <w:tcW w:w="7980" w:type="dxa"/>
            <w:tcBorders>
              <w:top w:val="nil"/>
              <w:left w:val="single" w:sz="4" w:space="0" w:color="auto"/>
              <w:bottom w:val="single" w:sz="4" w:space="0" w:color="auto"/>
              <w:right w:val="single" w:sz="4" w:space="0" w:color="auto"/>
            </w:tcBorders>
            <w:shd w:val="clear" w:color="auto" w:fill="auto"/>
            <w:hideMark/>
          </w:tcPr>
          <w:p w:rsidR="00B23235" w:rsidRPr="00B23235" w:rsidRDefault="00B23235" w:rsidP="00B23235">
            <w:pPr>
              <w:spacing w:after="0" w:line="240" w:lineRule="auto"/>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Мероприятия в области лесного хозяйства в рамках подпрограммы «Развитие лесного хозяйства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 услуг для обеспечения государственных (муниципальных) нужд)</w:t>
            </w:r>
          </w:p>
        </w:tc>
        <w:tc>
          <w:tcPr>
            <w:tcW w:w="9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04</w:t>
            </w:r>
          </w:p>
        </w:tc>
        <w:tc>
          <w:tcPr>
            <w:tcW w:w="7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07</w:t>
            </w:r>
          </w:p>
        </w:tc>
        <w:tc>
          <w:tcPr>
            <w:tcW w:w="1417"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12 3 2921</w:t>
            </w:r>
          </w:p>
        </w:tc>
        <w:tc>
          <w:tcPr>
            <w:tcW w:w="851"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240</w:t>
            </w:r>
          </w:p>
        </w:tc>
        <w:tc>
          <w:tcPr>
            <w:tcW w:w="1559"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right"/>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504,0</w:t>
            </w:r>
          </w:p>
        </w:tc>
        <w:tc>
          <w:tcPr>
            <w:tcW w:w="1984"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right"/>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529,2</w:t>
            </w:r>
          </w:p>
        </w:tc>
      </w:tr>
      <w:tr w:rsidR="00B23235" w:rsidRPr="00B23235" w:rsidTr="003E314D">
        <w:trPr>
          <w:trHeight w:val="2252"/>
        </w:trPr>
        <w:tc>
          <w:tcPr>
            <w:tcW w:w="7980" w:type="dxa"/>
            <w:tcBorders>
              <w:top w:val="nil"/>
              <w:left w:val="single" w:sz="4" w:space="0" w:color="auto"/>
              <w:bottom w:val="single" w:sz="4" w:space="0" w:color="auto"/>
              <w:right w:val="single" w:sz="4" w:space="0" w:color="auto"/>
            </w:tcBorders>
            <w:shd w:val="clear" w:color="auto" w:fill="auto"/>
            <w:hideMark/>
          </w:tcPr>
          <w:p w:rsidR="00B23235" w:rsidRPr="00B23235" w:rsidRDefault="00B23235" w:rsidP="00B23235">
            <w:pPr>
              <w:spacing w:after="0" w:line="240" w:lineRule="auto"/>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Расходы на содержание внутригородских автомобильных дорог и искусственных сооружений на них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9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04</w:t>
            </w:r>
          </w:p>
        </w:tc>
        <w:tc>
          <w:tcPr>
            <w:tcW w:w="7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09</w:t>
            </w:r>
          </w:p>
        </w:tc>
        <w:tc>
          <w:tcPr>
            <w:tcW w:w="1417"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04 1 2901</w:t>
            </w:r>
          </w:p>
        </w:tc>
        <w:tc>
          <w:tcPr>
            <w:tcW w:w="851"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240</w:t>
            </w:r>
          </w:p>
        </w:tc>
        <w:tc>
          <w:tcPr>
            <w:tcW w:w="1559"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right"/>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17 221,2</w:t>
            </w:r>
          </w:p>
        </w:tc>
        <w:tc>
          <w:tcPr>
            <w:tcW w:w="1984"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right"/>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17 312,1</w:t>
            </w:r>
          </w:p>
        </w:tc>
      </w:tr>
      <w:tr w:rsidR="00B23235" w:rsidRPr="00B23235" w:rsidTr="003E314D">
        <w:trPr>
          <w:trHeight w:val="2110"/>
        </w:trPr>
        <w:tc>
          <w:tcPr>
            <w:tcW w:w="7980" w:type="dxa"/>
            <w:tcBorders>
              <w:top w:val="nil"/>
              <w:left w:val="single" w:sz="4" w:space="0" w:color="auto"/>
              <w:bottom w:val="single" w:sz="4" w:space="0" w:color="auto"/>
              <w:right w:val="single" w:sz="4" w:space="0" w:color="auto"/>
            </w:tcBorders>
            <w:shd w:val="clear" w:color="auto" w:fill="auto"/>
            <w:hideMark/>
          </w:tcPr>
          <w:p w:rsidR="00B23235" w:rsidRPr="00B23235" w:rsidRDefault="00B23235" w:rsidP="00B23235">
            <w:pPr>
              <w:spacing w:after="0" w:line="240" w:lineRule="auto"/>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lastRenderedPageBreak/>
              <w:t>Расходы на текущий ремонт внутригородских автомобильных дорог и искусственных сооружений на них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9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04</w:t>
            </w:r>
          </w:p>
        </w:tc>
        <w:tc>
          <w:tcPr>
            <w:tcW w:w="7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09</w:t>
            </w:r>
          </w:p>
        </w:tc>
        <w:tc>
          <w:tcPr>
            <w:tcW w:w="1417"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04 1 2902</w:t>
            </w:r>
          </w:p>
        </w:tc>
        <w:tc>
          <w:tcPr>
            <w:tcW w:w="851"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240</w:t>
            </w:r>
          </w:p>
        </w:tc>
        <w:tc>
          <w:tcPr>
            <w:tcW w:w="1559"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right"/>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1 000,0</w:t>
            </w:r>
          </w:p>
        </w:tc>
        <w:tc>
          <w:tcPr>
            <w:tcW w:w="1984"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right"/>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1 000,0</w:t>
            </w:r>
          </w:p>
        </w:tc>
      </w:tr>
      <w:tr w:rsidR="00B23235" w:rsidRPr="00B23235" w:rsidTr="003E314D">
        <w:trPr>
          <w:trHeight w:val="2409"/>
        </w:trPr>
        <w:tc>
          <w:tcPr>
            <w:tcW w:w="7980" w:type="dxa"/>
            <w:tcBorders>
              <w:top w:val="nil"/>
              <w:left w:val="single" w:sz="4" w:space="0" w:color="auto"/>
              <w:bottom w:val="single" w:sz="4" w:space="0" w:color="auto"/>
              <w:right w:val="single" w:sz="4" w:space="0" w:color="auto"/>
            </w:tcBorders>
            <w:shd w:val="clear" w:color="auto" w:fill="auto"/>
            <w:hideMark/>
          </w:tcPr>
          <w:p w:rsidR="00B23235" w:rsidRPr="00B23235" w:rsidRDefault="00B23235" w:rsidP="00B23235">
            <w:pPr>
              <w:spacing w:after="0" w:line="240" w:lineRule="auto"/>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Софинансирование расходов на ремонт и содержание автомобильных дорог общего пользования Миллеровского городского поселения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9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04</w:t>
            </w:r>
          </w:p>
        </w:tc>
        <w:tc>
          <w:tcPr>
            <w:tcW w:w="7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09</w:t>
            </w:r>
          </w:p>
        </w:tc>
        <w:tc>
          <w:tcPr>
            <w:tcW w:w="1417"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04 1 2980</w:t>
            </w:r>
          </w:p>
        </w:tc>
        <w:tc>
          <w:tcPr>
            <w:tcW w:w="851"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240</w:t>
            </w:r>
          </w:p>
        </w:tc>
        <w:tc>
          <w:tcPr>
            <w:tcW w:w="1559"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right"/>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470,9</w:t>
            </w:r>
          </w:p>
        </w:tc>
        <w:tc>
          <w:tcPr>
            <w:tcW w:w="1984"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right"/>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464,1</w:t>
            </w:r>
          </w:p>
        </w:tc>
      </w:tr>
      <w:tr w:rsidR="00B23235" w:rsidRPr="00B23235" w:rsidTr="003E314D">
        <w:trPr>
          <w:trHeight w:val="2248"/>
        </w:trPr>
        <w:tc>
          <w:tcPr>
            <w:tcW w:w="7980" w:type="dxa"/>
            <w:tcBorders>
              <w:top w:val="nil"/>
              <w:left w:val="single" w:sz="4" w:space="0" w:color="auto"/>
              <w:bottom w:val="single" w:sz="4" w:space="0" w:color="auto"/>
              <w:right w:val="single" w:sz="4" w:space="0" w:color="auto"/>
            </w:tcBorders>
            <w:shd w:val="clear" w:color="auto" w:fill="auto"/>
            <w:hideMark/>
          </w:tcPr>
          <w:p w:rsidR="00B23235" w:rsidRPr="00B23235" w:rsidRDefault="00B23235" w:rsidP="00B23235">
            <w:pPr>
              <w:spacing w:after="0" w:line="240" w:lineRule="auto"/>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Расходы на ремонт и содержание автомобильных дорог общего пользования местного значения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9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04</w:t>
            </w:r>
          </w:p>
        </w:tc>
        <w:tc>
          <w:tcPr>
            <w:tcW w:w="7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09</w:t>
            </w:r>
          </w:p>
        </w:tc>
        <w:tc>
          <w:tcPr>
            <w:tcW w:w="1417"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04 1 7351</w:t>
            </w:r>
          </w:p>
        </w:tc>
        <w:tc>
          <w:tcPr>
            <w:tcW w:w="851"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240</w:t>
            </w:r>
          </w:p>
        </w:tc>
        <w:tc>
          <w:tcPr>
            <w:tcW w:w="1559"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right"/>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5 893,0</w:t>
            </w:r>
          </w:p>
        </w:tc>
        <w:tc>
          <w:tcPr>
            <w:tcW w:w="1984"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right"/>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5 893,0</w:t>
            </w:r>
          </w:p>
        </w:tc>
      </w:tr>
      <w:tr w:rsidR="00B23235" w:rsidRPr="00B23235" w:rsidTr="003E314D">
        <w:trPr>
          <w:trHeight w:val="2252"/>
        </w:trPr>
        <w:tc>
          <w:tcPr>
            <w:tcW w:w="7980" w:type="dxa"/>
            <w:tcBorders>
              <w:top w:val="nil"/>
              <w:left w:val="single" w:sz="4" w:space="0" w:color="auto"/>
              <w:bottom w:val="single" w:sz="4" w:space="0" w:color="auto"/>
              <w:right w:val="single" w:sz="4" w:space="0" w:color="auto"/>
            </w:tcBorders>
            <w:shd w:val="clear" w:color="auto" w:fill="auto"/>
            <w:hideMark/>
          </w:tcPr>
          <w:p w:rsidR="00B23235" w:rsidRPr="00B23235" w:rsidRDefault="00B23235" w:rsidP="00B23235">
            <w:pPr>
              <w:spacing w:after="0" w:line="240" w:lineRule="auto"/>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Расходы по нанесению дорожной разметки и установке дорожных знаков в рамках подпрограммы «Повышение безопасности дорожного движения на территории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9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04</w:t>
            </w:r>
          </w:p>
        </w:tc>
        <w:tc>
          <w:tcPr>
            <w:tcW w:w="7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09</w:t>
            </w:r>
          </w:p>
        </w:tc>
        <w:tc>
          <w:tcPr>
            <w:tcW w:w="1417"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04 2 2917</w:t>
            </w:r>
          </w:p>
        </w:tc>
        <w:tc>
          <w:tcPr>
            <w:tcW w:w="851"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240</w:t>
            </w:r>
          </w:p>
        </w:tc>
        <w:tc>
          <w:tcPr>
            <w:tcW w:w="1559"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right"/>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1 000,4</w:t>
            </w:r>
          </w:p>
        </w:tc>
        <w:tc>
          <w:tcPr>
            <w:tcW w:w="1984"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right"/>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1 006,4</w:t>
            </w:r>
          </w:p>
        </w:tc>
      </w:tr>
      <w:tr w:rsidR="00B23235" w:rsidRPr="00B23235" w:rsidTr="003E314D">
        <w:trPr>
          <w:trHeight w:val="2393"/>
        </w:trPr>
        <w:tc>
          <w:tcPr>
            <w:tcW w:w="7980" w:type="dxa"/>
            <w:tcBorders>
              <w:top w:val="nil"/>
              <w:left w:val="single" w:sz="4" w:space="0" w:color="auto"/>
              <w:bottom w:val="single" w:sz="4" w:space="0" w:color="auto"/>
              <w:right w:val="single" w:sz="4" w:space="0" w:color="auto"/>
            </w:tcBorders>
            <w:shd w:val="clear" w:color="auto" w:fill="auto"/>
            <w:hideMark/>
          </w:tcPr>
          <w:p w:rsidR="00B23235" w:rsidRPr="00B23235" w:rsidRDefault="00B23235" w:rsidP="00B23235">
            <w:pPr>
              <w:spacing w:after="0" w:line="240" w:lineRule="auto"/>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lastRenderedPageBreak/>
              <w:t>Мероприятия в области жилищного хозяйства в рамках подпрограммы «Развитие жилищного хозяйства в Миллеровском городском поселении»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(Субсидии юридическим лицам (кроме некоммерческих организаций), индивидуальным предпринимателям, физическим лицам)</w:t>
            </w:r>
          </w:p>
        </w:tc>
        <w:tc>
          <w:tcPr>
            <w:tcW w:w="9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05</w:t>
            </w:r>
          </w:p>
        </w:tc>
        <w:tc>
          <w:tcPr>
            <w:tcW w:w="7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01</w:t>
            </w:r>
          </w:p>
        </w:tc>
        <w:tc>
          <w:tcPr>
            <w:tcW w:w="1417"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05 1 2905</w:t>
            </w:r>
          </w:p>
        </w:tc>
        <w:tc>
          <w:tcPr>
            <w:tcW w:w="851"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810</w:t>
            </w:r>
          </w:p>
        </w:tc>
        <w:tc>
          <w:tcPr>
            <w:tcW w:w="1559"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right"/>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4 618,5</w:t>
            </w:r>
          </w:p>
        </w:tc>
        <w:tc>
          <w:tcPr>
            <w:tcW w:w="1984"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right"/>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4 849,4</w:t>
            </w:r>
          </w:p>
        </w:tc>
      </w:tr>
      <w:tr w:rsidR="00B23235" w:rsidRPr="00B23235" w:rsidTr="003E314D">
        <w:trPr>
          <w:trHeight w:val="3080"/>
        </w:trPr>
        <w:tc>
          <w:tcPr>
            <w:tcW w:w="7980" w:type="dxa"/>
            <w:tcBorders>
              <w:top w:val="nil"/>
              <w:left w:val="single" w:sz="4" w:space="0" w:color="auto"/>
              <w:bottom w:val="single" w:sz="4" w:space="0" w:color="auto"/>
              <w:right w:val="single" w:sz="4" w:space="0" w:color="auto"/>
            </w:tcBorders>
            <w:shd w:val="clear" w:color="auto" w:fill="auto"/>
            <w:hideMark/>
          </w:tcPr>
          <w:p w:rsidR="00B23235" w:rsidRPr="00B23235" w:rsidRDefault="00B23235" w:rsidP="00B23235">
            <w:pPr>
              <w:spacing w:after="0" w:line="240" w:lineRule="auto"/>
              <w:rPr>
                <w:rFonts w:ascii="Times New Roman" w:eastAsia="Times New Roman" w:hAnsi="Times New Roman" w:cs="Times New Roman"/>
                <w:sz w:val="28"/>
                <w:szCs w:val="28"/>
              </w:rPr>
            </w:pPr>
            <w:proofErr w:type="gramStart"/>
            <w:r w:rsidRPr="00B23235">
              <w:rPr>
                <w:rFonts w:ascii="Times New Roman" w:eastAsia="Times New Roman" w:hAnsi="Times New Roman" w:cs="Times New Roman"/>
                <w:sz w:val="28"/>
                <w:szCs w:val="28"/>
              </w:rPr>
              <w:t xml:space="preserve">Софинансирование расходов на обеспечение мероприятий по переселению граждан из многоквартирного аварийного жилищного фонда, признанного непригодным для проживания, аварийным и подлежащим сносу или реконструкции в рамках подпрограммы «Оказание мер муниципальной поддержки в улучшении жилищных условий отдельным категориям граждан» муниципальной программы Миллеровского </w:t>
            </w:r>
            <w:proofErr w:type="spellStart"/>
            <w:r w:rsidRPr="00B23235">
              <w:rPr>
                <w:rFonts w:ascii="Times New Roman" w:eastAsia="Times New Roman" w:hAnsi="Times New Roman" w:cs="Times New Roman"/>
                <w:sz w:val="28"/>
                <w:szCs w:val="28"/>
              </w:rPr>
              <w:t>городскогопоселения</w:t>
            </w:r>
            <w:proofErr w:type="spellEnd"/>
            <w:r w:rsidRPr="00B23235">
              <w:rPr>
                <w:rFonts w:ascii="Times New Roman" w:eastAsia="Times New Roman" w:hAnsi="Times New Roman" w:cs="Times New Roman"/>
                <w:sz w:val="28"/>
                <w:szCs w:val="28"/>
              </w:rPr>
              <w:t xml:space="preserve"> «Обеспечение доступным и комфортным жильем населения Миллеровского городского поселения» (Бюджетные инвестиции)</w:t>
            </w:r>
            <w:proofErr w:type="gramEnd"/>
          </w:p>
        </w:tc>
        <w:tc>
          <w:tcPr>
            <w:tcW w:w="9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05</w:t>
            </w:r>
          </w:p>
        </w:tc>
        <w:tc>
          <w:tcPr>
            <w:tcW w:w="7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01</w:t>
            </w:r>
          </w:p>
        </w:tc>
        <w:tc>
          <w:tcPr>
            <w:tcW w:w="1417"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10 2 2976</w:t>
            </w:r>
          </w:p>
        </w:tc>
        <w:tc>
          <w:tcPr>
            <w:tcW w:w="851"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410</w:t>
            </w:r>
          </w:p>
        </w:tc>
        <w:tc>
          <w:tcPr>
            <w:tcW w:w="1559"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right"/>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638,6</w:t>
            </w:r>
          </w:p>
        </w:tc>
        <w:tc>
          <w:tcPr>
            <w:tcW w:w="1984"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right"/>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0,0</w:t>
            </w:r>
          </w:p>
        </w:tc>
      </w:tr>
      <w:tr w:rsidR="00B23235" w:rsidRPr="00B23235" w:rsidTr="003E314D">
        <w:trPr>
          <w:trHeight w:val="3113"/>
        </w:trPr>
        <w:tc>
          <w:tcPr>
            <w:tcW w:w="7980" w:type="dxa"/>
            <w:tcBorders>
              <w:top w:val="nil"/>
              <w:left w:val="single" w:sz="4" w:space="0" w:color="auto"/>
              <w:bottom w:val="single" w:sz="4" w:space="0" w:color="auto"/>
              <w:right w:val="single" w:sz="4" w:space="0" w:color="auto"/>
            </w:tcBorders>
            <w:shd w:val="clear" w:color="auto" w:fill="auto"/>
            <w:hideMark/>
          </w:tcPr>
          <w:p w:rsidR="00B23235" w:rsidRPr="00B23235" w:rsidRDefault="00B23235" w:rsidP="00B23235">
            <w:pPr>
              <w:spacing w:after="0" w:line="240" w:lineRule="auto"/>
              <w:rPr>
                <w:rFonts w:ascii="Times New Roman" w:eastAsia="Times New Roman" w:hAnsi="Times New Roman" w:cs="Times New Roman"/>
                <w:sz w:val="28"/>
                <w:szCs w:val="28"/>
              </w:rPr>
            </w:pPr>
            <w:proofErr w:type="gramStart"/>
            <w:r w:rsidRPr="00B23235">
              <w:rPr>
                <w:rFonts w:ascii="Times New Roman" w:eastAsia="Times New Roman" w:hAnsi="Times New Roman" w:cs="Times New Roman"/>
                <w:sz w:val="28"/>
                <w:szCs w:val="28"/>
              </w:rPr>
              <w:t>Расходы на обеспечение мероприятий по переселению граждан из многоквартирного аварийного жилищного фонда, признанного непригодным для проживания, аварийным и подлежащим сносу или реконструкции в рамках подпрограммы «Оказание мер муниципальной поддержки в улучшении жилищных условий отдельным категориям граждан» муниципальной программы Миллеровского городского поселения «Обеспечение доступным и комфортным жильем населения Миллеровского городского поселения» (Бюджетные инвестиции)</w:t>
            </w:r>
            <w:proofErr w:type="gramEnd"/>
          </w:p>
        </w:tc>
        <w:tc>
          <w:tcPr>
            <w:tcW w:w="9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05</w:t>
            </w:r>
          </w:p>
        </w:tc>
        <w:tc>
          <w:tcPr>
            <w:tcW w:w="7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01</w:t>
            </w:r>
          </w:p>
        </w:tc>
        <w:tc>
          <w:tcPr>
            <w:tcW w:w="1417"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10 2 7316</w:t>
            </w:r>
          </w:p>
        </w:tc>
        <w:tc>
          <w:tcPr>
            <w:tcW w:w="851"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410</w:t>
            </w:r>
          </w:p>
        </w:tc>
        <w:tc>
          <w:tcPr>
            <w:tcW w:w="1559"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right"/>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7 991,7</w:t>
            </w:r>
          </w:p>
        </w:tc>
        <w:tc>
          <w:tcPr>
            <w:tcW w:w="1984"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right"/>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0,0</w:t>
            </w:r>
          </w:p>
        </w:tc>
      </w:tr>
      <w:tr w:rsidR="00B23235" w:rsidRPr="00B23235" w:rsidTr="003E314D">
        <w:trPr>
          <w:trHeight w:val="2819"/>
        </w:trPr>
        <w:tc>
          <w:tcPr>
            <w:tcW w:w="7980" w:type="dxa"/>
            <w:tcBorders>
              <w:top w:val="nil"/>
              <w:left w:val="single" w:sz="4" w:space="0" w:color="auto"/>
              <w:bottom w:val="single" w:sz="4" w:space="0" w:color="auto"/>
              <w:right w:val="single" w:sz="4" w:space="0" w:color="auto"/>
            </w:tcBorders>
            <w:shd w:val="clear" w:color="auto" w:fill="auto"/>
            <w:hideMark/>
          </w:tcPr>
          <w:p w:rsidR="00B23235" w:rsidRPr="00B23235" w:rsidRDefault="00B23235" w:rsidP="00B23235">
            <w:pPr>
              <w:spacing w:after="0" w:line="240" w:lineRule="auto"/>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lastRenderedPageBreak/>
              <w:t>Расходы на ремонт и содержание объектов коммунального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9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05</w:t>
            </w:r>
          </w:p>
        </w:tc>
        <w:tc>
          <w:tcPr>
            <w:tcW w:w="7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02</w:t>
            </w:r>
          </w:p>
        </w:tc>
        <w:tc>
          <w:tcPr>
            <w:tcW w:w="1417"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05 2 2906</w:t>
            </w:r>
          </w:p>
        </w:tc>
        <w:tc>
          <w:tcPr>
            <w:tcW w:w="851"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240</w:t>
            </w:r>
          </w:p>
        </w:tc>
        <w:tc>
          <w:tcPr>
            <w:tcW w:w="1559"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right"/>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5 431,8</w:t>
            </w:r>
          </w:p>
        </w:tc>
        <w:tc>
          <w:tcPr>
            <w:tcW w:w="1984"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right"/>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5 468,3</w:t>
            </w:r>
          </w:p>
        </w:tc>
      </w:tr>
      <w:tr w:rsidR="00B23235" w:rsidRPr="00B23235" w:rsidTr="003E314D">
        <w:trPr>
          <w:trHeight w:val="3043"/>
        </w:trPr>
        <w:tc>
          <w:tcPr>
            <w:tcW w:w="7980" w:type="dxa"/>
            <w:tcBorders>
              <w:top w:val="nil"/>
              <w:left w:val="single" w:sz="4" w:space="0" w:color="auto"/>
              <w:bottom w:val="single" w:sz="4" w:space="0" w:color="auto"/>
              <w:right w:val="single" w:sz="4" w:space="0" w:color="auto"/>
            </w:tcBorders>
            <w:shd w:val="clear" w:color="auto" w:fill="auto"/>
            <w:hideMark/>
          </w:tcPr>
          <w:p w:rsidR="00B23235" w:rsidRPr="00B23235" w:rsidRDefault="00B23235" w:rsidP="00B23235">
            <w:pPr>
              <w:spacing w:after="0" w:line="240" w:lineRule="auto"/>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Расходы на ремонт и содержание объектов коммунального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(Субсидии юридическим лицам (кроме некоммерческих организаций), индивидуальным предпринимателям, физическим лицам)</w:t>
            </w:r>
          </w:p>
        </w:tc>
        <w:tc>
          <w:tcPr>
            <w:tcW w:w="9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05</w:t>
            </w:r>
          </w:p>
        </w:tc>
        <w:tc>
          <w:tcPr>
            <w:tcW w:w="7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02</w:t>
            </w:r>
          </w:p>
        </w:tc>
        <w:tc>
          <w:tcPr>
            <w:tcW w:w="1417"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05 2 2906</w:t>
            </w:r>
          </w:p>
        </w:tc>
        <w:tc>
          <w:tcPr>
            <w:tcW w:w="851"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810</w:t>
            </w:r>
          </w:p>
        </w:tc>
        <w:tc>
          <w:tcPr>
            <w:tcW w:w="1559"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right"/>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1 363,0</w:t>
            </w:r>
          </w:p>
        </w:tc>
        <w:tc>
          <w:tcPr>
            <w:tcW w:w="1984"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right"/>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1 431,2</w:t>
            </w:r>
          </w:p>
        </w:tc>
      </w:tr>
      <w:tr w:rsidR="00B23235" w:rsidRPr="00B23235" w:rsidTr="003E314D">
        <w:trPr>
          <w:trHeight w:val="2791"/>
        </w:trPr>
        <w:tc>
          <w:tcPr>
            <w:tcW w:w="7980" w:type="dxa"/>
            <w:tcBorders>
              <w:top w:val="nil"/>
              <w:left w:val="single" w:sz="4" w:space="0" w:color="auto"/>
              <w:bottom w:val="single" w:sz="4" w:space="0" w:color="auto"/>
              <w:right w:val="single" w:sz="4" w:space="0" w:color="auto"/>
            </w:tcBorders>
            <w:shd w:val="clear" w:color="auto" w:fill="auto"/>
            <w:hideMark/>
          </w:tcPr>
          <w:p w:rsidR="00B23235" w:rsidRPr="00B23235" w:rsidRDefault="00B23235" w:rsidP="00B23235">
            <w:pPr>
              <w:spacing w:after="0" w:line="240" w:lineRule="auto"/>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Расходы на ремонт и содержание объектов коммунального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(Уплата налогов, сборов и иных платежей)</w:t>
            </w:r>
          </w:p>
        </w:tc>
        <w:tc>
          <w:tcPr>
            <w:tcW w:w="9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05</w:t>
            </w:r>
          </w:p>
        </w:tc>
        <w:tc>
          <w:tcPr>
            <w:tcW w:w="7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02</w:t>
            </w:r>
          </w:p>
        </w:tc>
        <w:tc>
          <w:tcPr>
            <w:tcW w:w="1417"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05 2 2906</w:t>
            </w:r>
          </w:p>
        </w:tc>
        <w:tc>
          <w:tcPr>
            <w:tcW w:w="851"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850</w:t>
            </w:r>
          </w:p>
        </w:tc>
        <w:tc>
          <w:tcPr>
            <w:tcW w:w="1559"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right"/>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57,0</w:t>
            </w:r>
          </w:p>
        </w:tc>
        <w:tc>
          <w:tcPr>
            <w:tcW w:w="1984"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right"/>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59,9</w:t>
            </w:r>
          </w:p>
        </w:tc>
      </w:tr>
      <w:tr w:rsidR="00B23235" w:rsidRPr="00B23235" w:rsidTr="003E314D">
        <w:trPr>
          <w:trHeight w:val="3102"/>
        </w:trPr>
        <w:tc>
          <w:tcPr>
            <w:tcW w:w="7980" w:type="dxa"/>
            <w:tcBorders>
              <w:top w:val="nil"/>
              <w:left w:val="single" w:sz="4" w:space="0" w:color="auto"/>
              <w:bottom w:val="single" w:sz="4" w:space="0" w:color="auto"/>
              <w:right w:val="single" w:sz="4" w:space="0" w:color="auto"/>
            </w:tcBorders>
            <w:shd w:val="clear" w:color="auto" w:fill="auto"/>
            <w:hideMark/>
          </w:tcPr>
          <w:p w:rsidR="00B23235" w:rsidRPr="00B23235" w:rsidRDefault="00B23235" w:rsidP="00B23235">
            <w:pPr>
              <w:spacing w:after="0" w:line="240" w:lineRule="auto"/>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lastRenderedPageBreak/>
              <w:t>Софинансирование расходов на обеспечение резервными источниками электроснабжения объектов жизнеобеспечения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9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05</w:t>
            </w:r>
          </w:p>
        </w:tc>
        <w:tc>
          <w:tcPr>
            <w:tcW w:w="7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02</w:t>
            </w:r>
          </w:p>
        </w:tc>
        <w:tc>
          <w:tcPr>
            <w:tcW w:w="1417"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05 2 2974</w:t>
            </w:r>
          </w:p>
        </w:tc>
        <w:tc>
          <w:tcPr>
            <w:tcW w:w="851"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240</w:t>
            </w:r>
          </w:p>
        </w:tc>
        <w:tc>
          <w:tcPr>
            <w:tcW w:w="1559"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right"/>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223,8</w:t>
            </w:r>
          </w:p>
        </w:tc>
        <w:tc>
          <w:tcPr>
            <w:tcW w:w="1984"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right"/>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0,0</w:t>
            </w:r>
          </w:p>
        </w:tc>
      </w:tr>
      <w:tr w:rsidR="00B23235" w:rsidRPr="00B23235" w:rsidTr="003E314D">
        <w:trPr>
          <w:trHeight w:val="3160"/>
        </w:trPr>
        <w:tc>
          <w:tcPr>
            <w:tcW w:w="7980" w:type="dxa"/>
            <w:tcBorders>
              <w:top w:val="nil"/>
              <w:left w:val="single" w:sz="4" w:space="0" w:color="auto"/>
              <w:bottom w:val="single" w:sz="4" w:space="0" w:color="auto"/>
              <w:right w:val="single" w:sz="4" w:space="0" w:color="auto"/>
            </w:tcBorders>
            <w:shd w:val="clear" w:color="auto" w:fill="auto"/>
            <w:hideMark/>
          </w:tcPr>
          <w:p w:rsidR="00B23235" w:rsidRPr="00B23235" w:rsidRDefault="00B23235" w:rsidP="00B23235">
            <w:pPr>
              <w:spacing w:after="0" w:line="240" w:lineRule="auto"/>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Расходы на обеспечение резервными источниками электроснабжения объектов жизнеобеспечения в рамках подпрограммы «Создание условий для обеспечения качественными коммунальными услугами населения Миллеровского городского поселения»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9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05</w:t>
            </w:r>
          </w:p>
        </w:tc>
        <w:tc>
          <w:tcPr>
            <w:tcW w:w="7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02</w:t>
            </w:r>
          </w:p>
        </w:tc>
        <w:tc>
          <w:tcPr>
            <w:tcW w:w="1417"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05 2 7325</w:t>
            </w:r>
          </w:p>
        </w:tc>
        <w:tc>
          <w:tcPr>
            <w:tcW w:w="851"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240</w:t>
            </w:r>
          </w:p>
        </w:tc>
        <w:tc>
          <w:tcPr>
            <w:tcW w:w="1559"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right"/>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2 800,0</w:t>
            </w:r>
          </w:p>
        </w:tc>
        <w:tc>
          <w:tcPr>
            <w:tcW w:w="1984"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right"/>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0,0</w:t>
            </w:r>
          </w:p>
        </w:tc>
      </w:tr>
      <w:tr w:rsidR="00B23235" w:rsidRPr="00B23235" w:rsidTr="003E314D">
        <w:trPr>
          <w:trHeight w:val="2753"/>
        </w:trPr>
        <w:tc>
          <w:tcPr>
            <w:tcW w:w="7980" w:type="dxa"/>
            <w:tcBorders>
              <w:top w:val="nil"/>
              <w:left w:val="single" w:sz="4" w:space="0" w:color="auto"/>
              <w:bottom w:val="single" w:sz="4" w:space="0" w:color="auto"/>
              <w:right w:val="single" w:sz="4" w:space="0" w:color="auto"/>
            </w:tcBorders>
            <w:shd w:val="clear" w:color="auto" w:fill="auto"/>
            <w:hideMark/>
          </w:tcPr>
          <w:p w:rsidR="00B23235" w:rsidRPr="00B23235" w:rsidRDefault="00B23235" w:rsidP="00B23235">
            <w:pPr>
              <w:spacing w:after="0" w:line="240" w:lineRule="auto"/>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Софинансирование расходов на развитие материальной базы муниципальных образований в сфере обращения с твердыми бытовыми отходами, включая приобретение мусоровозов в рамках подпрограммы «Охрана окружающей среды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 услуг для обеспечения государственных (муниципальных) нужд)</w:t>
            </w:r>
          </w:p>
        </w:tc>
        <w:tc>
          <w:tcPr>
            <w:tcW w:w="9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05</w:t>
            </w:r>
          </w:p>
        </w:tc>
        <w:tc>
          <w:tcPr>
            <w:tcW w:w="7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02</w:t>
            </w:r>
          </w:p>
        </w:tc>
        <w:tc>
          <w:tcPr>
            <w:tcW w:w="1417"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12 1 2975</w:t>
            </w:r>
          </w:p>
        </w:tc>
        <w:tc>
          <w:tcPr>
            <w:tcW w:w="851"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240</w:t>
            </w:r>
          </w:p>
        </w:tc>
        <w:tc>
          <w:tcPr>
            <w:tcW w:w="1559"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right"/>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446,4</w:t>
            </w:r>
          </w:p>
        </w:tc>
        <w:tc>
          <w:tcPr>
            <w:tcW w:w="1984"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right"/>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439,9</w:t>
            </w:r>
          </w:p>
        </w:tc>
      </w:tr>
      <w:tr w:rsidR="00B23235" w:rsidRPr="00B23235" w:rsidTr="003E314D">
        <w:trPr>
          <w:trHeight w:val="2960"/>
        </w:trPr>
        <w:tc>
          <w:tcPr>
            <w:tcW w:w="7980" w:type="dxa"/>
            <w:tcBorders>
              <w:top w:val="nil"/>
              <w:left w:val="single" w:sz="4" w:space="0" w:color="auto"/>
              <w:bottom w:val="single" w:sz="4" w:space="0" w:color="auto"/>
              <w:right w:val="single" w:sz="4" w:space="0" w:color="auto"/>
            </w:tcBorders>
            <w:shd w:val="clear" w:color="auto" w:fill="auto"/>
            <w:hideMark/>
          </w:tcPr>
          <w:p w:rsidR="00B23235" w:rsidRPr="00B23235" w:rsidRDefault="00B23235" w:rsidP="00B23235">
            <w:pPr>
              <w:spacing w:after="0" w:line="240" w:lineRule="auto"/>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lastRenderedPageBreak/>
              <w:t>Расходы на развитие материальной базы муниципальных образований в сфере обращения с твердыми бытовыми отходами, включая приобретение мусоровозов в рамках подпрограммы «Охрана окружающей среды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 услуг для обеспечения государственных (муниципальных) нужд)</w:t>
            </w:r>
          </w:p>
        </w:tc>
        <w:tc>
          <w:tcPr>
            <w:tcW w:w="9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05</w:t>
            </w:r>
          </w:p>
        </w:tc>
        <w:tc>
          <w:tcPr>
            <w:tcW w:w="7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02</w:t>
            </w:r>
          </w:p>
        </w:tc>
        <w:tc>
          <w:tcPr>
            <w:tcW w:w="1417"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12 1 7338</w:t>
            </w:r>
          </w:p>
        </w:tc>
        <w:tc>
          <w:tcPr>
            <w:tcW w:w="851"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240</w:t>
            </w:r>
          </w:p>
        </w:tc>
        <w:tc>
          <w:tcPr>
            <w:tcW w:w="1559"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right"/>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5 585,0</w:t>
            </w:r>
          </w:p>
        </w:tc>
        <w:tc>
          <w:tcPr>
            <w:tcW w:w="1984"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right"/>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5 585,0</w:t>
            </w:r>
          </w:p>
        </w:tc>
      </w:tr>
      <w:tr w:rsidR="00B23235" w:rsidRPr="00B23235" w:rsidTr="003E314D">
        <w:trPr>
          <w:trHeight w:val="2137"/>
        </w:trPr>
        <w:tc>
          <w:tcPr>
            <w:tcW w:w="7980" w:type="dxa"/>
            <w:tcBorders>
              <w:top w:val="nil"/>
              <w:left w:val="single" w:sz="4" w:space="0" w:color="auto"/>
              <w:bottom w:val="single" w:sz="4" w:space="0" w:color="auto"/>
              <w:right w:val="single" w:sz="4" w:space="0" w:color="auto"/>
            </w:tcBorders>
            <w:shd w:val="clear" w:color="auto" w:fill="auto"/>
            <w:hideMark/>
          </w:tcPr>
          <w:p w:rsidR="00B23235" w:rsidRPr="00B23235" w:rsidRDefault="00B23235" w:rsidP="00B23235">
            <w:pPr>
              <w:spacing w:after="0" w:line="240" w:lineRule="auto"/>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Расходы на ремонт и содержание сетей уличного освещения в рамках подпрограммы «Благоустройство»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9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05</w:t>
            </w:r>
          </w:p>
        </w:tc>
        <w:tc>
          <w:tcPr>
            <w:tcW w:w="7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03</w:t>
            </w:r>
          </w:p>
        </w:tc>
        <w:tc>
          <w:tcPr>
            <w:tcW w:w="1417"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05 3 2907</w:t>
            </w:r>
          </w:p>
        </w:tc>
        <w:tc>
          <w:tcPr>
            <w:tcW w:w="851"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240</w:t>
            </w:r>
          </w:p>
        </w:tc>
        <w:tc>
          <w:tcPr>
            <w:tcW w:w="1559"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right"/>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9 951,9</w:t>
            </w:r>
          </w:p>
        </w:tc>
        <w:tc>
          <w:tcPr>
            <w:tcW w:w="1984"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right"/>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10 391,0</w:t>
            </w:r>
          </w:p>
        </w:tc>
      </w:tr>
      <w:tr w:rsidR="00B23235" w:rsidRPr="00B23235" w:rsidTr="003E314D">
        <w:trPr>
          <w:trHeight w:val="2141"/>
        </w:trPr>
        <w:tc>
          <w:tcPr>
            <w:tcW w:w="7980" w:type="dxa"/>
            <w:tcBorders>
              <w:top w:val="nil"/>
              <w:left w:val="single" w:sz="4" w:space="0" w:color="auto"/>
              <w:bottom w:val="single" w:sz="4" w:space="0" w:color="auto"/>
              <w:right w:val="single" w:sz="4" w:space="0" w:color="auto"/>
            </w:tcBorders>
            <w:shd w:val="clear" w:color="auto" w:fill="auto"/>
            <w:hideMark/>
          </w:tcPr>
          <w:p w:rsidR="00B23235" w:rsidRPr="00B23235" w:rsidRDefault="00B23235" w:rsidP="00B23235">
            <w:pPr>
              <w:spacing w:after="0" w:line="240" w:lineRule="auto"/>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Расходы на озеленение территории поселения в рамках подпрограммы «Благоустройство»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9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05</w:t>
            </w:r>
          </w:p>
        </w:tc>
        <w:tc>
          <w:tcPr>
            <w:tcW w:w="7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03</w:t>
            </w:r>
          </w:p>
        </w:tc>
        <w:tc>
          <w:tcPr>
            <w:tcW w:w="1417"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05 3 2908</w:t>
            </w:r>
          </w:p>
        </w:tc>
        <w:tc>
          <w:tcPr>
            <w:tcW w:w="851"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240</w:t>
            </w:r>
          </w:p>
        </w:tc>
        <w:tc>
          <w:tcPr>
            <w:tcW w:w="1559"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right"/>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7 692,4</w:t>
            </w:r>
          </w:p>
        </w:tc>
        <w:tc>
          <w:tcPr>
            <w:tcW w:w="1984"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right"/>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8 077,0</w:t>
            </w:r>
          </w:p>
        </w:tc>
      </w:tr>
      <w:tr w:rsidR="00B23235" w:rsidRPr="00B23235" w:rsidTr="003E314D">
        <w:trPr>
          <w:trHeight w:val="2144"/>
        </w:trPr>
        <w:tc>
          <w:tcPr>
            <w:tcW w:w="7980" w:type="dxa"/>
            <w:tcBorders>
              <w:top w:val="nil"/>
              <w:left w:val="single" w:sz="4" w:space="0" w:color="auto"/>
              <w:bottom w:val="single" w:sz="4" w:space="0" w:color="auto"/>
              <w:right w:val="single" w:sz="4" w:space="0" w:color="auto"/>
            </w:tcBorders>
            <w:shd w:val="clear" w:color="auto" w:fill="auto"/>
            <w:hideMark/>
          </w:tcPr>
          <w:p w:rsidR="00B23235" w:rsidRPr="00B23235" w:rsidRDefault="00B23235" w:rsidP="00B23235">
            <w:pPr>
              <w:spacing w:after="0" w:line="240" w:lineRule="auto"/>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Расходы на содержание мест захоронения в рамках подпрограммы «Благоустройство»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9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05</w:t>
            </w:r>
          </w:p>
        </w:tc>
        <w:tc>
          <w:tcPr>
            <w:tcW w:w="7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03</w:t>
            </w:r>
          </w:p>
        </w:tc>
        <w:tc>
          <w:tcPr>
            <w:tcW w:w="1417"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05 3 2909</w:t>
            </w:r>
          </w:p>
        </w:tc>
        <w:tc>
          <w:tcPr>
            <w:tcW w:w="851"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240</w:t>
            </w:r>
          </w:p>
        </w:tc>
        <w:tc>
          <w:tcPr>
            <w:tcW w:w="1559"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right"/>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2 708,2</w:t>
            </w:r>
          </w:p>
        </w:tc>
        <w:tc>
          <w:tcPr>
            <w:tcW w:w="1984"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right"/>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2 843,6</w:t>
            </w:r>
          </w:p>
        </w:tc>
      </w:tr>
      <w:tr w:rsidR="00B23235" w:rsidRPr="00B23235" w:rsidTr="003E314D">
        <w:trPr>
          <w:trHeight w:val="2251"/>
        </w:trPr>
        <w:tc>
          <w:tcPr>
            <w:tcW w:w="7980" w:type="dxa"/>
            <w:tcBorders>
              <w:top w:val="nil"/>
              <w:left w:val="single" w:sz="4" w:space="0" w:color="auto"/>
              <w:bottom w:val="single" w:sz="4" w:space="0" w:color="auto"/>
              <w:right w:val="single" w:sz="4" w:space="0" w:color="auto"/>
            </w:tcBorders>
            <w:shd w:val="clear" w:color="auto" w:fill="auto"/>
            <w:hideMark/>
          </w:tcPr>
          <w:p w:rsidR="00B23235" w:rsidRPr="00B23235" w:rsidRDefault="00B23235" w:rsidP="00B23235">
            <w:pPr>
              <w:spacing w:after="0" w:line="240" w:lineRule="auto"/>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lastRenderedPageBreak/>
              <w:t>Расходы на прочие мероприятия по благоустройству в рамках подпрограммы «Благоустройство»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9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05</w:t>
            </w:r>
          </w:p>
        </w:tc>
        <w:tc>
          <w:tcPr>
            <w:tcW w:w="7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03</w:t>
            </w:r>
          </w:p>
        </w:tc>
        <w:tc>
          <w:tcPr>
            <w:tcW w:w="1417"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05 3 2910</w:t>
            </w:r>
          </w:p>
        </w:tc>
        <w:tc>
          <w:tcPr>
            <w:tcW w:w="851"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240</w:t>
            </w:r>
          </w:p>
        </w:tc>
        <w:tc>
          <w:tcPr>
            <w:tcW w:w="1559"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right"/>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6 666,1</w:t>
            </w:r>
          </w:p>
        </w:tc>
        <w:tc>
          <w:tcPr>
            <w:tcW w:w="1984"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right"/>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4 999,5</w:t>
            </w:r>
          </w:p>
        </w:tc>
      </w:tr>
      <w:tr w:rsidR="00B23235" w:rsidRPr="00B23235" w:rsidTr="003E314D">
        <w:trPr>
          <w:trHeight w:val="2693"/>
        </w:trPr>
        <w:tc>
          <w:tcPr>
            <w:tcW w:w="7980" w:type="dxa"/>
            <w:tcBorders>
              <w:top w:val="nil"/>
              <w:left w:val="single" w:sz="4" w:space="0" w:color="auto"/>
              <w:bottom w:val="single" w:sz="4" w:space="0" w:color="auto"/>
              <w:right w:val="single" w:sz="4" w:space="0" w:color="auto"/>
            </w:tcBorders>
            <w:shd w:val="clear" w:color="auto" w:fill="auto"/>
            <w:hideMark/>
          </w:tcPr>
          <w:p w:rsidR="00B23235" w:rsidRPr="00B23235" w:rsidRDefault="00B23235" w:rsidP="00B23235">
            <w:pPr>
              <w:spacing w:after="0" w:line="240" w:lineRule="auto"/>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Иные межбюджетные трансферты на осуществление переданных полномочий городского и сельских поселений по созданию условий для предоставления транспортных услуг населению и организация транспортного обслуживания населения в границах поселения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межбюджетные трансферты)</w:t>
            </w:r>
          </w:p>
        </w:tc>
        <w:tc>
          <w:tcPr>
            <w:tcW w:w="9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05</w:t>
            </w:r>
          </w:p>
        </w:tc>
        <w:tc>
          <w:tcPr>
            <w:tcW w:w="7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05</w:t>
            </w:r>
          </w:p>
        </w:tc>
        <w:tc>
          <w:tcPr>
            <w:tcW w:w="1417"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04 1 8903</w:t>
            </w:r>
          </w:p>
        </w:tc>
        <w:tc>
          <w:tcPr>
            <w:tcW w:w="851"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540</w:t>
            </w:r>
          </w:p>
        </w:tc>
        <w:tc>
          <w:tcPr>
            <w:tcW w:w="1559"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right"/>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407,3</w:t>
            </w:r>
          </w:p>
        </w:tc>
        <w:tc>
          <w:tcPr>
            <w:tcW w:w="1984"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right"/>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407,3</w:t>
            </w:r>
          </w:p>
        </w:tc>
      </w:tr>
      <w:tr w:rsidR="00B23235" w:rsidRPr="00B23235" w:rsidTr="003E314D">
        <w:trPr>
          <w:trHeight w:val="2197"/>
        </w:trPr>
        <w:tc>
          <w:tcPr>
            <w:tcW w:w="7980" w:type="dxa"/>
            <w:tcBorders>
              <w:top w:val="nil"/>
              <w:left w:val="single" w:sz="4" w:space="0" w:color="auto"/>
              <w:bottom w:val="single" w:sz="4" w:space="0" w:color="auto"/>
              <w:right w:val="single" w:sz="4" w:space="0" w:color="auto"/>
            </w:tcBorders>
            <w:shd w:val="clear" w:color="auto" w:fill="auto"/>
            <w:hideMark/>
          </w:tcPr>
          <w:p w:rsidR="00B23235" w:rsidRPr="00B23235" w:rsidRDefault="00B23235" w:rsidP="00B23235">
            <w:pPr>
              <w:spacing w:after="0" w:line="240" w:lineRule="auto"/>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 xml:space="preserve">Расходы на обеспечение деятельности (оказание услуг) муниципальных учреждений Миллеровского городского поселения в рамках подпрограммы «Развитие </w:t>
            </w:r>
            <w:proofErr w:type="spellStart"/>
            <w:r w:rsidRPr="00B23235">
              <w:rPr>
                <w:rFonts w:ascii="Times New Roman" w:eastAsia="Times New Roman" w:hAnsi="Times New Roman" w:cs="Times New Roman"/>
                <w:sz w:val="28"/>
                <w:szCs w:val="28"/>
              </w:rPr>
              <w:t>культурно-досуговой</w:t>
            </w:r>
            <w:proofErr w:type="spellEnd"/>
            <w:r w:rsidRPr="00B23235">
              <w:rPr>
                <w:rFonts w:ascii="Times New Roman" w:eastAsia="Times New Roman" w:hAnsi="Times New Roman" w:cs="Times New Roman"/>
                <w:sz w:val="28"/>
                <w:szCs w:val="28"/>
              </w:rPr>
              <w:t xml:space="preserve"> деятельности Центра культуры и досуга» муниципальной программы Миллеровского городского поселения «Развитие культуры» (Субсидии автономным учреждениям)</w:t>
            </w:r>
          </w:p>
        </w:tc>
        <w:tc>
          <w:tcPr>
            <w:tcW w:w="9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08</w:t>
            </w:r>
          </w:p>
        </w:tc>
        <w:tc>
          <w:tcPr>
            <w:tcW w:w="7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01</w:t>
            </w:r>
          </w:p>
        </w:tc>
        <w:tc>
          <w:tcPr>
            <w:tcW w:w="1417"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08 1 0059</w:t>
            </w:r>
          </w:p>
        </w:tc>
        <w:tc>
          <w:tcPr>
            <w:tcW w:w="851"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620</w:t>
            </w:r>
          </w:p>
        </w:tc>
        <w:tc>
          <w:tcPr>
            <w:tcW w:w="1559"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right"/>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5 487,9</w:t>
            </w:r>
          </w:p>
        </w:tc>
        <w:tc>
          <w:tcPr>
            <w:tcW w:w="1984"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right"/>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6 454,5</w:t>
            </w:r>
          </w:p>
        </w:tc>
      </w:tr>
      <w:tr w:rsidR="00B23235" w:rsidRPr="00B23235" w:rsidTr="003E314D">
        <w:trPr>
          <w:trHeight w:val="2625"/>
        </w:trPr>
        <w:tc>
          <w:tcPr>
            <w:tcW w:w="7980" w:type="dxa"/>
            <w:tcBorders>
              <w:top w:val="nil"/>
              <w:left w:val="single" w:sz="4" w:space="0" w:color="auto"/>
              <w:bottom w:val="single" w:sz="4" w:space="0" w:color="auto"/>
              <w:right w:val="single" w:sz="4" w:space="0" w:color="auto"/>
            </w:tcBorders>
            <w:shd w:val="clear" w:color="auto" w:fill="auto"/>
            <w:hideMark/>
          </w:tcPr>
          <w:p w:rsidR="00B23235" w:rsidRPr="00B23235" w:rsidRDefault="00B23235" w:rsidP="00B23235">
            <w:pPr>
              <w:spacing w:after="0" w:line="240" w:lineRule="auto"/>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 xml:space="preserve">Мероприятия по организации и проведению конкурсов, торжественных и иных мероприятий в области культуры в рамках подпрограммы «Развитие </w:t>
            </w:r>
            <w:proofErr w:type="spellStart"/>
            <w:r w:rsidRPr="00B23235">
              <w:rPr>
                <w:rFonts w:ascii="Times New Roman" w:eastAsia="Times New Roman" w:hAnsi="Times New Roman" w:cs="Times New Roman"/>
                <w:sz w:val="28"/>
                <w:szCs w:val="28"/>
              </w:rPr>
              <w:t>культурно-досуговой</w:t>
            </w:r>
            <w:proofErr w:type="spellEnd"/>
            <w:r w:rsidRPr="00B23235">
              <w:rPr>
                <w:rFonts w:ascii="Times New Roman" w:eastAsia="Times New Roman" w:hAnsi="Times New Roman" w:cs="Times New Roman"/>
                <w:sz w:val="28"/>
                <w:szCs w:val="28"/>
              </w:rPr>
              <w:t xml:space="preserve"> деятельности Центра культуры и досуга» муниципальной программы Миллеровского городского поселения «Развитие культуры» (Иные закупки товаров, работ и услуг для обеспечения государственных (муниципальных) нужд)</w:t>
            </w:r>
          </w:p>
        </w:tc>
        <w:tc>
          <w:tcPr>
            <w:tcW w:w="9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08</w:t>
            </w:r>
          </w:p>
        </w:tc>
        <w:tc>
          <w:tcPr>
            <w:tcW w:w="7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01</w:t>
            </w:r>
          </w:p>
        </w:tc>
        <w:tc>
          <w:tcPr>
            <w:tcW w:w="1417"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08 1 2914</w:t>
            </w:r>
          </w:p>
        </w:tc>
        <w:tc>
          <w:tcPr>
            <w:tcW w:w="851"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240</w:t>
            </w:r>
          </w:p>
        </w:tc>
        <w:tc>
          <w:tcPr>
            <w:tcW w:w="1559"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right"/>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1 500,0</w:t>
            </w:r>
          </w:p>
        </w:tc>
        <w:tc>
          <w:tcPr>
            <w:tcW w:w="1984"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right"/>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1 500,0</w:t>
            </w:r>
          </w:p>
        </w:tc>
      </w:tr>
      <w:tr w:rsidR="00B23235" w:rsidRPr="00B23235" w:rsidTr="003E314D">
        <w:trPr>
          <w:trHeight w:val="1826"/>
        </w:trPr>
        <w:tc>
          <w:tcPr>
            <w:tcW w:w="7980" w:type="dxa"/>
            <w:tcBorders>
              <w:top w:val="nil"/>
              <w:left w:val="single" w:sz="4" w:space="0" w:color="auto"/>
              <w:bottom w:val="single" w:sz="4" w:space="0" w:color="auto"/>
              <w:right w:val="single" w:sz="4" w:space="0" w:color="auto"/>
            </w:tcBorders>
            <w:shd w:val="clear" w:color="auto" w:fill="auto"/>
            <w:hideMark/>
          </w:tcPr>
          <w:p w:rsidR="00B23235" w:rsidRPr="00B23235" w:rsidRDefault="00B23235" w:rsidP="00B23235">
            <w:pPr>
              <w:spacing w:after="0" w:line="240" w:lineRule="auto"/>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lastRenderedPageBreak/>
              <w:t xml:space="preserve">Мероприятия по организации и проведению конкурсов, торжественных и иных мероприятий в области культуры в рамках подпрограммы «Развитие </w:t>
            </w:r>
            <w:proofErr w:type="spellStart"/>
            <w:r w:rsidRPr="00B23235">
              <w:rPr>
                <w:rFonts w:ascii="Times New Roman" w:eastAsia="Times New Roman" w:hAnsi="Times New Roman" w:cs="Times New Roman"/>
                <w:sz w:val="28"/>
                <w:szCs w:val="28"/>
              </w:rPr>
              <w:t>культурно-досуговой</w:t>
            </w:r>
            <w:proofErr w:type="spellEnd"/>
            <w:r w:rsidRPr="00B23235">
              <w:rPr>
                <w:rFonts w:ascii="Times New Roman" w:eastAsia="Times New Roman" w:hAnsi="Times New Roman" w:cs="Times New Roman"/>
                <w:sz w:val="28"/>
                <w:szCs w:val="28"/>
              </w:rPr>
              <w:t xml:space="preserve"> деятельности Центра культуры и досуга» муниципальной программы Миллеровского городского поселения «Развитие культуры» (Субсидии автономным учреждениям)</w:t>
            </w:r>
          </w:p>
        </w:tc>
        <w:tc>
          <w:tcPr>
            <w:tcW w:w="9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08</w:t>
            </w:r>
          </w:p>
        </w:tc>
        <w:tc>
          <w:tcPr>
            <w:tcW w:w="7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01</w:t>
            </w:r>
          </w:p>
        </w:tc>
        <w:tc>
          <w:tcPr>
            <w:tcW w:w="1417"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08 1 2914</w:t>
            </w:r>
          </w:p>
        </w:tc>
        <w:tc>
          <w:tcPr>
            <w:tcW w:w="851"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620</w:t>
            </w:r>
          </w:p>
        </w:tc>
        <w:tc>
          <w:tcPr>
            <w:tcW w:w="1559"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right"/>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73,0</w:t>
            </w:r>
          </w:p>
        </w:tc>
        <w:tc>
          <w:tcPr>
            <w:tcW w:w="1984"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right"/>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45,1</w:t>
            </w:r>
          </w:p>
        </w:tc>
      </w:tr>
      <w:tr w:rsidR="00B23235" w:rsidRPr="00B23235" w:rsidTr="003E314D">
        <w:trPr>
          <w:trHeight w:val="2023"/>
        </w:trPr>
        <w:tc>
          <w:tcPr>
            <w:tcW w:w="7980" w:type="dxa"/>
            <w:tcBorders>
              <w:top w:val="nil"/>
              <w:left w:val="single" w:sz="4" w:space="0" w:color="auto"/>
              <w:bottom w:val="single" w:sz="4" w:space="0" w:color="auto"/>
              <w:right w:val="single" w:sz="4" w:space="0" w:color="auto"/>
            </w:tcBorders>
            <w:shd w:val="clear" w:color="auto" w:fill="auto"/>
            <w:hideMark/>
          </w:tcPr>
          <w:p w:rsidR="00B23235" w:rsidRPr="00B23235" w:rsidRDefault="00B23235" w:rsidP="00B23235">
            <w:pPr>
              <w:spacing w:after="0" w:line="240" w:lineRule="auto"/>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Расходы на обеспечение деятельности (оказание услуг) муниципальных учреждений Миллеровского городского поселения в рамках подпрограммы «Развитие библиотечного дела» муниципальной программы Миллеровского городского поселения «Развитие культуры» (Субсидии автономным учреждениям)</w:t>
            </w:r>
          </w:p>
        </w:tc>
        <w:tc>
          <w:tcPr>
            <w:tcW w:w="9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08</w:t>
            </w:r>
          </w:p>
        </w:tc>
        <w:tc>
          <w:tcPr>
            <w:tcW w:w="7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01</w:t>
            </w:r>
          </w:p>
        </w:tc>
        <w:tc>
          <w:tcPr>
            <w:tcW w:w="1417"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08 2 0059</w:t>
            </w:r>
          </w:p>
        </w:tc>
        <w:tc>
          <w:tcPr>
            <w:tcW w:w="851"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620</w:t>
            </w:r>
          </w:p>
        </w:tc>
        <w:tc>
          <w:tcPr>
            <w:tcW w:w="1559"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right"/>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2 825,3</w:t>
            </w:r>
          </w:p>
        </w:tc>
        <w:tc>
          <w:tcPr>
            <w:tcW w:w="1984"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right"/>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3 393,9</w:t>
            </w:r>
          </w:p>
        </w:tc>
      </w:tr>
      <w:tr w:rsidR="00B23235" w:rsidRPr="00B23235" w:rsidTr="003E314D">
        <w:trPr>
          <w:trHeight w:val="2263"/>
        </w:trPr>
        <w:tc>
          <w:tcPr>
            <w:tcW w:w="7980" w:type="dxa"/>
            <w:tcBorders>
              <w:top w:val="nil"/>
              <w:left w:val="single" w:sz="4" w:space="0" w:color="auto"/>
              <w:bottom w:val="single" w:sz="4" w:space="0" w:color="auto"/>
              <w:right w:val="single" w:sz="4" w:space="0" w:color="auto"/>
            </w:tcBorders>
            <w:shd w:val="clear" w:color="auto" w:fill="auto"/>
            <w:hideMark/>
          </w:tcPr>
          <w:p w:rsidR="00B23235" w:rsidRPr="00B23235" w:rsidRDefault="00B23235" w:rsidP="00B23235">
            <w:pPr>
              <w:spacing w:after="0" w:line="240" w:lineRule="auto"/>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 xml:space="preserve">Расходы на обеспечение деятельности (оказание услуг) муниципальных учреждений Миллеровского городского поселения в рамках подпрограммы «Развитие </w:t>
            </w:r>
            <w:proofErr w:type="spellStart"/>
            <w:r w:rsidRPr="00B23235">
              <w:rPr>
                <w:rFonts w:ascii="Times New Roman" w:eastAsia="Times New Roman" w:hAnsi="Times New Roman" w:cs="Times New Roman"/>
                <w:sz w:val="28"/>
                <w:szCs w:val="28"/>
              </w:rPr>
              <w:t>культурно-досуговой</w:t>
            </w:r>
            <w:proofErr w:type="spellEnd"/>
            <w:r w:rsidRPr="00B23235">
              <w:rPr>
                <w:rFonts w:ascii="Times New Roman" w:eastAsia="Times New Roman" w:hAnsi="Times New Roman" w:cs="Times New Roman"/>
                <w:sz w:val="28"/>
                <w:szCs w:val="28"/>
              </w:rPr>
              <w:t xml:space="preserve"> деятельности «Миллеровского городского парка культуры и отдыха им</w:t>
            </w:r>
            <w:proofErr w:type="gramStart"/>
            <w:r w:rsidRPr="00B23235">
              <w:rPr>
                <w:rFonts w:ascii="Times New Roman" w:eastAsia="Times New Roman" w:hAnsi="Times New Roman" w:cs="Times New Roman"/>
                <w:sz w:val="28"/>
                <w:szCs w:val="28"/>
              </w:rPr>
              <w:t>.Р</w:t>
            </w:r>
            <w:proofErr w:type="gramEnd"/>
            <w:r w:rsidRPr="00B23235">
              <w:rPr>
                <w:rFonts w:ascii="Times New Roman" w:eastAsia="Times New Roman" w:hAnsi="Times New Roman" w:cs="Times New Roman"/>
                <w:sz w:val="28"/>
                <w:szCs w:val="28"/>
              </w:rPr>
              <w:t>оманенко» муниципальной программы Миллеровского городского поселения «Развитие культуры» (Субсидии автономным учреждениям)</w:t>
            </w:r>
          </w:p>
        </w:tc>
        <w:tc>
          <w:tcPr>
            <w:tcW w:w="9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08</w:t>
            </w:r>
          </w:p>
        </w:tc>
        <w:tc>
          <w:tcPr>
            <w:tcW w:w="7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01</w:t>
            </w:r>
          </w:p>
        </w:tc>
        <w:tc>
          <w:tcPr>
            <w:tcW w:w="1417"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08 3 0059</w:t>
            </w:r>
          </w:p>
        </w:tc>
        <w:tc>
          <w:tcPr>
            <w:tcW w:w="851"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620</w:t>
            </w:r>
          </w:p>
        </w:tc>
        <w:tc>
          <w:tcPr>
            <w:tcW w:w="1559"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right"/>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3 947,4</w:t>
            </w:r>
          </w:p>
        </w:tc>
        <w:tc>
          <w:tcPr>
            <w:tcW w:w="1984"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right"/>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4 157,3</w:t>
            </w:r>
          </w:p>
        </w:tc>
      </w:tr>
      <w:tr w:rsidR="00B23235" w:rsidRPr="00B23235" w:rsidTr="003E314D">
        <w:trPr>
          <w:trHeight w:val="2680"/>
        </w:trPr>
        <w:tc>
          <w:tcPr>
            <w:tcW w:w="7980" w:type="dxa"/>
            <w:tcBorders>
              <w:top w:val="nil"/>
              <w:left w:val="single" w:sz="4" w:space="0" w:color="auto"/>
              <w:bottom w:val="single" w:sz="4" w:space="0" w:color="auto"/>
              <w:right w:val="single" w:sz="4" w:space="0" w:color="auto"/>
            </w:tcBorders>
            <w:shd w:val="clear" w:color="auto" w:fill="auto"/>
            <w:hideMark/>
          </w:tcPr>
          <w:p w:rsidR="00B23235" w:rsidRPr="00B23235" w:rsidRDefault="00B23235" w:rsidP="00B23235">
            <w:pPr>
              <w:spacing w:after="0" w:line="240" w:lineRule="auto"/>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Софинансирование расходов на обеспечение жильем молодых семей в Ростовской области в рамках подпрограммы «Оказание мер муниципальной поддержки в улучшении жилищных условий отдельным категориям граждан» муниципальной программы Миллеровского городского поселения «Обеспечение доступным и комфортным жильем населения Миллеровского городского поселения» (Социальные выплаты гражданам, кроме публичных нормативных социальных выплат)</w:t>
            </w:r>
          </w:p>
        </w:tc>
        <w:tc>
          <w:tcPr>
            <w:tcW w:w="9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10</w:t>
            </w:r>
          </w:p>
        </w:tc>
        <w:tc>
          <w:tcPr>
            <w:tcW w:w="7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03</w:t>
            </w:r>
          </w:p>
        </w:tc>
        <w:tc>
          <w:tcPr>
            <w:tcW w:w="1417"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10 2 2978</w:t>
            </w:r>
          </w:p>
        </w:tc>
        <w:tc>
          <w:tcPr>
            <w:tcW w:w="851"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320</w:t>
            </w:r>
          </w:p>
        </w:tc>
        <w:tc>
          <w:tcPr>
            <w:tcW w:w="1559"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right"/>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153,4</w:t>
            </w:r>
          </w:p>
        </w:tc>
        <w:tc>
          <w:tcPr>
            <w:tcW w:w="1984"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right"/>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57,7</w:t>
            </w:r>
          </w:p>
        </w:tc>
      </w:tr>
      <w:tr w:rsidR="00B23235" w:rsidRPr="00B23235" w:rsidTr="003E314D">
        <w:trPr>
          <w:trHeight w:val="2393"/>
        </w:trPr>
        <w:tc>
          <w:tcPr>
            <w:tcW w:w="7980" w:type="dxa"/>
            <w:tcBorders>
              <w:top w:val="nil"/>
              <w:left w:val="single" w:sz="4" w:space="0" w:color="auto"/>
              <w:bottom w:val="single" w:sz="4" w:space="0" w:color="auto"/>
              <w:right w:val="single" w:sz="4" w:space="0" w:color="auto"/>
            </w:tcBorders>
            <w:shd w:val="clear" w:color="auto" w:fill="auto"/>
            <w:hideMark/>
          </w:tcPr>
          <w:p w:rsidR="00B23235" w:rsidRPr="00B23235" w:rsidRDefault="00B23235" w:rsidP="00B23235">
            <w:pPr>
              <w:spacing w:after="0" w:line="240" w:lineRule="auto"/>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lastRenderedPageBreak/>
              <w:t>Расходы на обеспечение жильем молодых семей в Ростовской области в рамках подпрограммы «Оказание мер муниципальной поддержки в улучшении жилищных условий отдельным категориям граждан» муниципальной программы Миллеровского городского поселения «Обеспечение доступным и комфортным жильем населения Миллеровского городского поселения» (Социальные выплаты гражданам, кроме публичных нормативных социальных выплат)</w:t>
            </w:r>
          </w:p>
        </w:tc>
        <w:tc>
          <w:tcPr>
            <w:tcW w:w="9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10</w:t>
            </w:r>
          </w:p>
        </w:tc>
        <w:tc>
          <w:tcPr>
            <w:tcW w:w="7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03</w:t>
            </w:r>
          </w:p>
        </w:tc>
        <w:tc>
          <w:tcPr>
            <w:tcW w:w="1417"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10 2 7314</w:t>
            </w:r>
          </w:p>
        </w:tc>
        <w:tc>
          <w:tcPr>
            <w:tcW w:w="851"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320</w:t>
            </w:r>
          </w:p>
        </w:tc>
        <w:tc>
          <w:tcPr>
            <w:tcW w:w="1559"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right"/>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1 919,5</w:t>
            </w:r>
          </w:p>
        </w:tc>
        <w:tc>
          <w:tcPr>
            <w:tcW w:w="1984"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right"/>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732,9</w:t>
            </w:r>
          </w:p>
        </w:tc>
      </w:tr>
      <w:tr w:rsidR="00B23235" w:rsidRPr="00B23235" w:rsidTr="003E314D">
        <w:trPr>
          <w:trHeight w:val="1946"/>
        </w:trPr>
        <w:tc>
          <w:tcPr>
            <w:tcW w:w="7980" w:type="dxa"/>
            <w:tcBorders>
              <w:top w:val="nil"/>
              <w:left w:val="single" w:sz="4" w:space="0" w:color="auto"/>
              <w:bottom w:val="single" w:sz="4" w:space="0" w:color="auto"/>
              <w:right w:val="single" w:sz="4" w:space="0" w:color="auto"/>
            </w:tcBorders>
            <w:shd w:val="clear" w:color="auto" w:fill="auto"/>
            <w:hideMark/>
          </w:tcPr>
          <w:p w:rsidR="00B23235" w:rsidRPr="00B23235" w:rsidRDefault="00B23235" w:rsidP="00B23235">
            <w:pPr>
              <w:spacing w:after="0" w:line="240" w:lineRule="auto"/>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Освещение деятельности органов местного самоуправления в средствах массовой информации в рамках подпрограммы «Информирование населения» муниципальной программы Миллеровского городского поселения «Информационное общество» (Иные закупки товаров, работ и услуг для обеспечения государственных (муниципальных) нужд)</w:t>
            </w:r>
          </w:p>
        </w:tc>
        <w:tc>
          <w:tcPr>
            <w:tcW w:w="9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12</w:t>
            </w:r>
          </w:p>
        </w:tc>
        <w:tc>
          <w:tcPr>
            <w:tcW w:w="7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02</w:t>
            </w:r>
          </w:p>
        </w:tc>
        <w:tc>
          <w:tcPr>
            <w:tcW w:w="1417"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06 1 2913</w:t>
            </w:r>
          </w:p>
        </w:tc>
        <w:tc>
          <w:tcPr>
            <w:tcW w:w="851"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240</w:t>
            </w:r>
          </w:p>
        </w:tc>
        <w:tc>
          <w:tcPr>
            <w:tcW w:w="1559"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right"/>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100,0</w:t>
            </w:r>
          </w:p>
        </w:tc>
        <w:tc>
          <w:tcPr>
            <w:tcW w:w="1984"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right"/>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100,0</w:t>
            </w:r>
          </w:p>
        </w:tc>
      </w:tr>
      <w:tr w:rsidR="00B23235" w:rsidRPr="00B23235" w:rsidTr="003E314D">
        <w:trPr>
          <w:trHeight w:val="2541"/>
        </w:trPr>
        <w:tc>
          <w:tcPr>
            <w:tcW w:w="7980" w:type="dxa"/>
            <w:tcBorders>
              <w:top w:val="nil"/>
              <w:left w:val="single" w:sz="4" w:space="0" w:color="auto"/>
              <w:bottom w:val="single" w:sz="4" w:space="0" w:color="auto"/>
              <w:right w:val="single" w:sz="4" w:space="0" w:color="auto"/>
            </w:tcBorders>
            <w:shd w:val="clear" w:color="auto" w:fill="auto"/>
            <w:hideMark/>
          </w:tcPr>
          <w:p w:rsidR="00B23235" w:rsidRPr="00B23235" w:rsidRDefault="00B23235" w:rsidP="00B23235">
            <w:pPr>
              <w:spacing w:after="0" w:line="240" w:lineRule="auto"/>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Расходы на финансовое обеспечение мероприятий по публикации нормативно-правовых актов Миллеровского городского поселения в средствах массовой информации в рамках подпрограммы «Информирование населения» муниципальной программы Миллеровского городского поселения «Информационное общество» (Иные закупки товаров, работ и услуг для обеспечения государственных (муниципальных) нужд)</w:t>
            </w:r>
          </w:p>
        </w:tc>
        <w:tc>
          <w:tcPr>
            <w:tcW w:w="9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951</w:t>
            </w:r>
          </w:p>
        </w:tc>
        <w:tc>
          <w:tcPr>
            <w:tcW w:w="5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12</w:t>
            </w:r>
          </w:p>
        </w:tc>
        <w:tc>
          <w:tcPr>
            <w:tcW w:w="700"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02</w:t>
            </w:r>
          </w:p>
        </w:tc>
        <w:tc>
          <w:tcPr>
            <w:tcW w:w="1417"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06 1 2918</w:t>
            </w:r>
          </w:p>
        </w:tc>
        <w:tc>
          <w:tcPr>
            <w:tcW w:w="851"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center"/>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240</w:t>
            </w:r>
          </w:p>
        </w:tc>
        <w:tc>
          <w:tcPr>
            <w:tcW w:w="1559"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right"/>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540,8</w:t>
            </w:r>
          </w:p>
        </w:tc>
        <w:tc>
          <w:tcPr>
            <w:tcW w:w="1984" w:type="dxa"/>
            <w:tcBorders>
              <w:top w:val="nil"/>
              <w:left w:val="nil"/>
              <w:bottom w:val="single" w:sz="4" w:space="0" w:color="auto"/>
              <w:right w:val="single" w:sz="4" w:space="0" w:color="auto"/>
            </w:tcBorders>
            <w:shd w:val="clear" w:color="auto" w:fill="auto"/>
            <w:noWrap/>
            <w:hideMark/>
          </w:tcPr>
          <w:p w:rsidR="00B23235" w:rsidRPr="00B23235" w:rsidRDefault="00B23235" w:rsidP="00B23235">
            <w:pPr>
              <w:spacing w:after="0" w:line="240" w:lineRule="auto"/>
              <w:jc w:val="right"/>
              <w:rPr>
                <w:rFonts w:ascii="Times New Roman" w:eastAsia="Times New Roman" w:hAnsi="Times New Roman" w:cs="Times New Roman"/>
                <w:sz w:val="28"/>
                <w:szCs w:val="28"/>
              </w:rPr>
            </w:pPr>
            <w:r w:rsidRPr="00B23235">
              <w:rPr>
                <w:rFonts w:ascii="Times New Roman" w:eastAsia="Times New Roman" w:hAnsi="Times New Roman" w:cs="Times New Roman"/>
                <w:sz w:val="28"/>
                <w:szCs w:val="28"/>
              </w:rPr>
              <w:t>572,8</w:t>
            </w:r>
            <w:r>
              <w:rPr>
                <w:rFonts w:ascii="Times New Roman" w:eastAsia="Times New Roman" w:hAnsi="Times New Roman" w:cs="Times New Roman"/>
                <w:sz w:val="28"/>
                <w:szCs w:val="28"/>
              </w:rPr>
              <w:t>»</w:t>
            </w:r>
          </w:p>
        </w:tc>
      </w:tr>
    </w:tbl>
    <w:p w:rsidR="00A20358" w:rsidRDefault="00A20358" w:rsidP="008D2124">
      <w:pPr>
        <w:widowControl w:val="0"/>
        <w:tabs>
          <w:tab w:val="center" w:pos="12746"/>
        </w:tabs>
        <w:autoSpaceDE w:val="0"/>
        <w:autoSpaceDN w:val="0"/>
        <w:adjustRightInd w:val="0"/>
        <w:spacing w:after="0" w:line="240" w:lineRule="auto"/>
        <w:rPr>
          <w:rFonts w:ascii="Times New Roman" w:hAnsi="Times New Roman" w:cs="Times New Roman"/>
          <w:color w:val="000000"/>
          <w:sz w:val="34"/>
          <w:szCs w:val="34"/>
        </w:rPr>
      </w:pPr>
    </w:p>
    <w:sectPr w:rsidR="00A20358" w:rsidSect="008D2124">
      <w:pgSz w:w="16834" w:h="11904" w:orient="landscape" w:code="9"/>
      <w:pgMar w:top="567" w:right="397" w:bottom="567" w:left="397" w:header="720" w:footer="720"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MS Sans Serif">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
  <w:rsids>
    <w:rsidRoot w:val="00C13918"/>
    <w:rsid w:val="003E314D"/>
    <w:rsid w:val="00400083"/>
    <w:rsid w:val="00460097"/>
    <w:rsid w:val="00612311"/>
    <w:rsid w:val="008D2124"/>
    <w:rsid w:val="00A00A7C"/>
    <w:rsid w:val="00A20358"/>
    <w:rsid w:val="00B23235"/>
    <w:rsid w:val="00C13918"/>
    <w:rsid w:val="00C239E2"/>
    <w:rsid w:val="00CF78BA"/>
    <w:rsid w:val="00D25093"/>
    <w:rsid w:val="00D52008"/>
    <w:rsid w:val="00DD0605"/>
    <w:rsid w:val="00E13812"/>
    <w:rsid w:val="00EA30C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509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77843762">
      <w:bodyDiv w:val="1"/>
      <w:marLeft w:val="0"/>
      <w:marRight w:val="0"/>
      <w:marTop w:val="0"/>
      <w:marBottom w:val="0"/>
      <w:divBdr>
        <w:top w:val="none" w:sz="0" w:space="0" w:color="auto"/>
        <w:left w:val="none" w:sz="0" w:space="0" w:color="auto"/>
        <w:bottom w:val="none" w:sz="0" w:space="0" w:color="auto"/>
        <w:right w:val="none" w:sz="0" w:space="0" w:color="auto"/>
      </w:divBdr>
    </w:div>
    <w:div w:id="1707565258">
      <w:bodyDiv w:val="1"/>
      <w:marLeft w:val="0"/>
      <w:marRight w:val="0"/>
      <w:marTop w:val="0"/>
      <w:marBottom w:val="0"/>
      <w:divBdr>
        <w:top w:val="none" w:sz="0" w:space="0" w:color="auto"/>
        <w:left w:val="none" w:sz="0" w:space="0" w:color="auto"/>
        <w:bottom w:val="none" w:sz="0" w:space="0" w:color="auto"/>
        <w:right w:val="none" w:sz="0" w:space="0" w:color="auto"/>
      </w:divBdr>
    </w:div>
    <w:div w:id="1828285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15</Pages>
  <Words>3314</Words>
  <Characters>18890</Characters>
  <Application>Microsoft Office Word</Application>
  <DocSecurity>0</DocSecurity>
  <Lines>157</Lines>
  <Paragraphs>44</Paragraphs>
  <ScaleCrop>false</ScaleCrop>
  <Company/>
  <LinksUpToDate>false</LinksUpToDate>
  <CharactersWithSpaces>22160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Поселение</dc:creator>
  <cp:keywords/>
  <dc:description/>
  <cp:lastModifiedBy>Поселение</cp:lastModifiedBy>
  <cp:revision>5</cp:revision>
  <dcterms:created xsi:type="dcterms:W3CDTF">2014-02-21T08:40:00Z</dcterms:created>
  <dcterms:modified xsi:type="dcterms:W3CDTF">2014-02-21T08:54:00Z</dcterms:modified>
</cp:coreProperties>
</file>